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Ind w:w="80" w:type="dxa"/>
        <w:tblLayout w:type="fixed"/>
        <w:tblCellMar>
          <w:top w:w="60" w:type="dxa"/>
          <w:left w:w="80" w:type="dxa"/>
          <w:bottom w:w="60" w:type="dxa"/>
          <w:right w:w="80" w:type="dxa"/>
        </w:tblCellMar>
        <w:tblLook w:val="0000" w:firstRow="0" w:lastRow="0" w:firstColumn="0" w:lastColumn="0" w:noHBand="0" w:noVBand="0"/>
      </w:tblPr>
      <w:tblGrid>
        <w:gridCol w:w="10876"/>
      </w:tblGrid>
      <w:tr w:rsidR="002F672A" w:rsidRPr="001E77B3" w:rsidTr="00425600">
        <w:trPr>
          <w:trHeight w:hRule="exact" w:val="8335"/>
        </w:trPr>
        <w:tc>
          <w:tcPr>
            <w:tcW w:w="10716" w:type="dxa"/>
            <w:vAlign w:val="center"/>
          </w:tcPr>
          <w:p w:rsidR="002F672A" w:rsidRPr="001E77B3" w:rsidRDefault="002F672A" w:rsidP="00425600">
            <w:pPr>
              <w:widowControl w:val="0"/>
              <w:autoSpaceDE w:val="0"/>
              <w:autoSpaceDN w:val="0"/>
              <w:adjustRightInd w:val="0"/>
              <w:spacing w:after="0" w:line="240" w:lineRule="auto"/>
              <w:jc w:val="center"/>
              <w:rPr>
                <w:rFonts w:ascii="Tahoma" w:eastAsia="Times New Roman" w:hAnsi="Tahoma" w:cs="Tahoma"/>
                <w:sz w:val="34"/>
                <w:szCs w:val="34"/>
                <w:lang w:eastAsia="ru-RU"/>
              </w:rPr>
            </w:pPr>
            <w:proofErr w:type="gramStart"/>
            <w:r w:rsidRPr="001E77B3">
              <w:rPr>
                <w:rFonts w:ascii="Tahoma" w:eastAsia="Times New Roman" w:hAnsi="Tahoma" w:cs="Tahoma"/>
                <w:sz w:val="34"/>
                <w:szCs w:val="34"/>
                <w:lang w:eastAsia="ru-RU"/>
              </w:rPr>
              <w:t>Приказ Минтруда России от 07.10.2013 N 530н</w:t>
            </w:r>
            <w:r w:rsidRPr="001E77B3">
              <w:rPr>
                <w:rFonts w:ascii="Tahoma" w:eastAsia="Times New Roman" w:hAnsi="Tahoma" w:cs="Tahoma"/>
                <w:sz w:val="34"/>
                <w:szCs w:val="34"/>
                <w:lang w:eastAsia="ru-RU"/>
              </w:rPr>
              <w:br/>
              <w:t>"О требованиях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и требованиях к должностям, замещение которых влечет за собой</w:t>
            </w:r>
            <w:proofErr w:type="gramEnd"/>
            <w:r w:rsidRPr="001E77B3">
              <w:rPr>
                <w:rFonts w:ascii="Tahoma" w:eastAsia="Times New Roman" w:hAnsi="Tahoma" w:cs="Tahoma"/>
                <w:sz w:val="34"/>
                <w:szCs w:val="34"/>
                <w:lang w:eastAsia="ru-RU"/>
              </w:rPr>
              <w:t xml:space="preserve"> размещение сведений о доходах, расходах, об имуществе и обязательствах имущественного характера"</w:t>
            </w:r>
            <w:r w:rsidRPr="001E77B3">
              <w:rPr>
                <w:rFonts w:ascii="Tahoma" w:eastAsia="Times New Roman" w:hAnsi="Tahoma" w:cs="Tahoma"/>
                <w:sz w:val="34"/>
                <w:szCs w:val="34"/>
                <w:lang w:eastAsia="ru-RU"/>
              </w:rPr>
              <w:br/>
              <w:t>(Зарегистрировано в Минюсте России 25.12.2013 N 30803)</w:t>
            </w:r>
          </w:p>
        </w:tc>
      </w:tr>
      <w:tr w:rsidR="002F672A" w:rsidRPr="001E77B3" w:rsidTr="00425600">
        <w:trPr>
          <w:trHeight w:hRule="exact" w:val="3031"/>
        </w:trPr>
        <w:tc>
          <w:tcPr>
            <w:tcW w:w="10716" w:type="dxa"/>
            <w:vAlign w:val="center"/>
          </w:tcPr>
          <w:p w:rsidR="002F672A" w:rsidRPr="001E77B3" w:rsidRDefault="002F672A" w:rsidP="00425600">
            <w:pPr>
              <w:widowControl w:val="0"/>
              <w:autoSpaceDE w:val="0"/>
              <w:autoSpaceDN w:val="0"/>
              <w:adjustRightInd w:val="0"/>
              <w:spacing w:after="0" w:line="240" w:lineRule="auto"/>
              <w:jc w:val="center"/>
              <w:rPr>
                <w:rFonts w:ascii="Tahoma" w:eastAsia="Times New Roman" w:hAnsi="Tahoma" w:cs="Tahoma"/>
                <w:sz w:val="28"/>
                <w:szCs w:val="28"/>
                <w:lang w:eastAsia="ru-RU"/>
              </w:rPr>
            </w:pPr>
            <w:r w:rsidRPr="001E77B3">
              <w:rPr>
                <w:rFonts w:ascii="Tahoma" w:eastAsia="Times New Roman" w:hAnsi="Tahoma" w:cs="Tahoma"/>
                <w:sz w:val="28"/>
                <w:szCs w:val="28"/>
                <w:lang w:eastAsia="ru-RU"/>
              </w:rPr>
              <w:t xml:space="preserve"> Документ предоставлен </w:t>
            </w:r>
            <w:hyperlink r:id="rId5" w:tooltip="Ссылка на КонсультантПлюс" w:history="1">
              <w:r w:rsidRPr="001E77B3">
                <w:rPr>
                  <w:rFonts w:ascii="Tahoma" w:eastAsia="Times New Roman" w:hAnsi="Tahoma" w:cs="Tahoma"/>
                  <w:b/>
                  <w:bCs/>
                  <w:color w:val="0000FF"/>
                  <w:sz w:val="28"/>
                  <w:szCs w:val="28"/>
                  <w:lang w:eastAsia="ru-RU"/>
                </w:rPr>
                <w:t>КонсультантПлюс</w:t>
              </w:r>
              <w:r w:rsidRPr="001E77B3">
                <w:rPr>
                  <w:rFonts w:ascii="Tahoma" w:eastAsia="Times New Roman" w:hAnsi="Tahoma" w:cs="Tahoma"/>
                  <w:b/>
                  <w:bCs/>
                  <w:color w:val="0000FF"/>
                  <w:sz w:val="28"/>
                  <w:szCs w:val="28"/>
                  <w:lang w:eastAsia="ru-RU"/>
                </w:rPr>
                <w:br/>
              </w:r>
              <w:r w:rsidRPr="001E77B3">
                <w:rPr>
                  <w:rFonts w:ascii="Tahoma" w:eastAsia="Times New Roman" w:hAnsi="Tahoma" w:cs="Tahoma"/>
                  <w:b/>
                  <w:bCs/>
                  <w:color w:val="0000FF"/>
                  <w:sz w:val="28"/>
                  <w:szCs w:val="28"/>
                  <w:lang w:eastAsia="ru-RU"/>
                </w:rPr>
                <w:br/>
                <w:t>www.consultant.ru</w:t>
              </w:r>
            </w:hyperlink>
            <w:r w:rsidRPr="001E77B3">
              <w:rPr>
                <w:rFonts w:ascii="Tahoma" w:eastAsia="Times New Roman" w:hAnsi="Tahoma" w:cs="Tahoma"/>
                <w:sz w:val="28"/>
                <w:szCs w:val="28"/>
                <w:lang w:eastAsia="ru-RU"/>
              </w:rPr>
              <w:t xml:space="preserve"> </w:t>
            </w:r>
            <w:r w:rsidRPr="001E77B3">
              <w:rPr>
                <w:rFonts w:ascii="Tahoma" w:eastAsia="Times New Roman" w:hAnsi="Tahoma" w:cs="Tahoma"/>
                <w:sz w:val="28"/>
                <w:szCs w:val="28"/>
                <w:lang w:eastAsia="ru-RU"/>
              </w:rPr>
              <w:br/>
            </w:r>
            <w:r w:rsidRPr="001E77B3">
              <w:rPr>
                <w:rFonts w:ascii="Tahoma" w:eastAsia="Times New Roman" w:hAnsi="Tahoma" w:cs="Tahoma"/>
                <w:sz w:val="28"/>
                <w:szCs w:val="28"/>
                <w:lang w:eastAsia="ru-RU"/>
              </w:rPr>
              <w:br/>
              <w:t xml:space="preserve">Дата сохранения: 31.01.2017 </w:t>
            </w:r>
            <w:r w:rsidRPr="001E77B3">
              <w:rPr>
                <w:rFonts w:ascii="Tahoma" w:eastAsia="Times New Roman" w:hAnsi="Tahoma" w:cs="Tahoma"/>
                <w:sz w:val="28"/>
                <w:szCs w:val="28"/>
                <w:lang w:eastAsia="ru-RU"/>
              </w:rPr>
              <w:br/>
              <w:t> </w:t>
            </w:r>
          </w:p>
        </w:tc>
      </w:tr>
    </w:tbl>
    <w:p w:rsidR="002F672A" w:rsidRPr="001E77B3" w:rsidRDefault="002F672A" w:rsidP="002F672A">
      <w:pPr>
        <w:widowControl w:val="0"/>
        <w:autoSpaceDE w:val="0"/>
        <w:autoSpaceDN w:val="0"/>
        <w:adjustRightInd w:val="0"/>
        <w:spacing w:after="0" w:line="240" w:lineRule="auto"/>
        <w:rPr>
          <w:rFonts w:ascii="Arial" w:eastAsia="Times New Roman" w:hAnsi="Arial" w:cs="Arial"/>
          <w:sz w:val="24"/>
          <w:szCs w:val="24"/>
          <w:lang w:eastAsia="ru-RU"/>
        </w:rPr>
        <w:sectPr w:rsidR="002F672A" w:rsidRPr="001E77B3">
          <w:pgSz w:w="11906" w:h="16838"/>
          <w:pgMar w:top="841" w:right="595" w:bottom="841" w:left="595" w:header="0" w:footer="0" w:gutter="0"/>
          <w:cols w:space="720"/>
          <w:noEndnote/>
        </w:sectPr>
      </w:pPr>
    </w:p>
    <w:p w:rsidR="002F672A" w:rsidRPr="001E77B3" w:rsidRDefault="002F672A" w:rsidP="002F672A">
      <w:pPr>
        <w:widowControl w:val="0"/>
        <w:autoSpaceDE w:val="0"/>
        <w:autoSpaceDN w:val="0"/>
        <w:adjustRightInd w:val="0"/>
        <w:spacing w:after="0" w:line="240" w:lineRule="auto"/>
        <w:jc w:val="both"/>
        <w:outlineLvl w:val="0"/>
        <w:rPr>
          <w:rFonts w:ascii="Arial" w:eastAsia="Times New Roman" w:hAnsi="Arial" w:cs="Arial"/>
          <w:sz w:val="20"/>
          <w:szCs w:val="20"/>
          <w:lang w:eastAsia="ru-RU"/>
        </w:rPr>
      </w:pPr>
    </w:p>
    <w:p w:rsidR="002F672A" w:rsidRPr="001E77B3" w:rsidRDefault="002F672A" w:rsidP="002F672A">
      <w:pPr>
        <w:widowControl w:val="0"/>
        <w:autoSpaceDE w:val="0"/>
        <w:autoSpaceDN w:val="0"/>
        <w:adjustRightInd w:val="0"/>
        <w:spacing w:after="0" w:line="240" w:lineRule="auto"/>
        <w:outlineLvl w:val="0"/>
        <w:rPr>
          <w:rFonts w:ascii="Arial" w:eastAsia="Times New Roman" w:hAnsi="Arial" w:cs="Arial"/>
          <w:sz w:val="20"/>
          <w:szCs w:val="20"/>
          <w:lang w:eastAsia="ru-RU"/>
        </w:rPr>
      </w:pPr>
      <w:r w:rsidRPr="001E77B3">
        <w:rPr>
          <w:rFonts w:ascii="Arial" w:eastAsia="Times New Roman" w:hAnsi="Arial" w:cs="Arial"/>
          <w:sz w:val="20"/>
          <w:szCs w:val="20"/>
          <w:lang w:eastAsia="ru-RU"/>
        </w:rPr>
        <w:t>Зарегистрировано в Минюсте России 25 декабря 2013 г. N 30803</w:t>
      </w:r>
    </w:p>
    <w:p w:rsidR="002F672A" w:rsidRPr="001E77B3" w:rsidRDefault="002F672A" w:rsidP="002F672A">
      <w:pPr>
        <w:widowControl w:val="0"/>
        <w:pBdr>
          <w:top w:val="single" w:sz="6" w:space="0" w:color="auto"/>
        </w:pBdr>
        <w:autoSpaceDE w:val="0"/>
        <w:autoSpaceDN w:val="0"/>
        <w:adjustRightInd w:val="0"/>
        <w:spacing w:before="100" w:after="100" w:line="240" w:lineRule="auto"/>
        <w:jc w:val="both"/>
        <w:rPr>
          <w:rFonts w:ascii="Arial" w:eastAsia="Times New Roman" w:hAnsi="Arial" w:cs="Arial"/>
          <w:sz w:val="2"/>
          <w:szCs w:val="2"/>
          <w:lang w:eastAsia="ru-RU"/>
        </w:rPr>
      </w:pPr>
    </w:p>
    <w:p w:rsidR="002F672A" w:rsidRPr="001E77B3" w:rsidRDefault="002F672A" w:rsidP="002F672A">
      <w:pPr>
        <w:widowControl w:val="0"/>
        <w:autoSpaceDE w:val="0"/>
        <w:autoSpaceDN w:val="0"/>
        <w:adjustRightInd w:val="0"/>
        <w:spacing w:after="0" w:line="240" w:lineRule="auto"/>
        <w:jc w:val="both"/>
        <w:rPr>
          <w:rFonts w:ascii="Arial" w:eastAsia="Times New Roman" w:hAnsi="Arial" w:cs="Arial"/>
          <w:sz w:val="20"/>
          <w:szCs w:val="20"/>
          <w:lang w:eastAsia="ru-RU"/>
        </w:rPr>
      </w:pPr>
    </w:p>
    <w:p w:rsidR="002F672A" w:rsidRPr="001E77B3" w:rsidRDefault="002F672A" w:rsidP="002F672A">
      <w:pPr>
        <w:widowControl w:val="0"/>
        <w:autoSpaceDE w:val="0"/>
        <w:autoSpaceDN w:val="0"/>
        <w:adjustRightInd w:val="0"/>
        <w:spacing w:after="0" w:line="240" w:lineRule="auto"/>
        <w:jc w:val="center"/>
        <w:rPr>
          <w:rFonts w:ascii="Arial" w:eastAsia="Times New Roman" w:hAnsi="Arial" w:cs="Arial"/>
          <w:b/>
          <w:bCs/>
          <w:sz w:val="20"/>
          <w:szCs w:val="20"/>
          <w:lang w:eastAsia="ru-RU"/>
        </w:rPr>
      </w:pPr>
      <w:r w:rsidRPr="001E77B3">
        <w:rPr>
          <w:rFonts w:ascii="Arial" w:eastAsia="Times New Roman" w:hAnsi="Arial" w:cs="Arial"/>
          <w:b/>
          <w:bCs/>
          <w:sz w:val="20"/>
          <w:szCs w:val="20"/>
          <w:lang w:eastAsia="ru-RU"/>
        </w:rPr>
        <w:t>МИНИСТЕРСТВО ТРУДА И СОЦИАЛЬНОЙ ЗАЩИТЫ РОССИЙСКОЙ ФЕДЕРАЦИИ</w:t>
      </w:r>
    </w:p>
    <w:p w:rsidR="002F672A" w:rsidRPr="001E77B3" w:rsidRDefault="002F672A" w:rsidP="002F672A">
      <w:pPr>
        <w:widowControl w:val="0"/>
        <w:autoSpaceDE w:val="0"/>
        <w:autoSpaceDN w:val="0"/>
        <w:adjustRightInd w:val="0"/>
        <w:spacing w:after="0" w:line="240" w:lineRule="auto"/>
        <w:jc w:val="center"/>
        <w:rPr>
          <w:rFonts w:ascii="Arial" w:eastAsia="Times New Roman" w:hAnsi="Arial" w:cs="Arial"/>
          <w:b/>
          <w:bCs/>
          <w:sz w:val="20"/>
          <w:szCs w:val="20"/>
          <w:lang w:eastAsia="ru-RU"/>
        </w:rPr>
      </w:pPr>
    </w:p>
    <w:p w:rsidR="002F672A" w:rsidRPr="001E77B3" w:rsidRDefault="002F672A" w:rsidP="002F672A">
      <w:pPr>
        <w:widowControl w:val="0"/>
        <w:autoSpaceDE w:val="0"/>
        <w:autoSpaceDN w:val="0"/>
        <w:adjustRightInd w:val="0"/>
        <w:spacing w:after="0" w:line="240" w:lineRule="auto"/>
        <w:jc w:val="center"/>
        <w:rPr>
          <w:rFonts w:ascii="Arial" w:eastAsia="Times New Roman" w:hAnsi="Arial" w:cs="Arial"/>
          <w:b/>
          <w:bCs/>
          <w:sz w:val="20"/>
          <w:szCs w:val="20"/>
          <w:lang w:eastAsia="ru-RU"/>
        </w:rPr>
      </w:pPr>
      <w:r w:rsidRPr="001E77B3">
        <w:rPr>
          <w:rFonts w:ascii="Arial" w:eastAsia="Times New Roman" w:hAnsi="Arial" w:cs="Arial"/>
          <w:b/>
          <w:bCs/>
          <w:sz w:val="20"/>
          <w:szCs w:val="20"/>
          <w:lang w:eastAsia="ru-RU"/>
        </w:rPr>
        <w:t>ПРИКАЗ</w:t>
      </w:r>
    </w:p>
    <w:p w:rsidR="002F672A" w:rsidRPr="001E77B3" w:rsidRDefault="002F672A" w:rsidP="002F672A">
      <w:pPr>
        <w:widowControl w:val="0"/>
        <w:autoSpaceDE w:val="0"/>
        <w:autoSpaceDN w:val="0"/>
        <w:adjustRightInd w:val="0"/>
        <w:spacing w:after="0" w:line="240" w:lineRule="auto"/>
        <w:jc w:val="center"/>
        <w:rPr>
          <w:rFonts w:ascii="Arial" w:eastAsia="Times New Roman" w:hAnsi="Arial" w:cs="Arial"/>
          <w:b/>
          <w:bCs/>
          <w:sz w:val="20"/>
          <w:szCs w:val="20"/>
          <w:lang w:eastAsia="ru-RU"/>
        </w:rPr>
      </w:pPr>
      <w:r w:rsidRPr="001E77B3">
        <w:rPr>
          <w:rFonts w:ascii="Arial" w:eastAsia="Times New Roman" w:hAnsi="Arial" w:cs="Arial"/>
          <w:b/>
          <w:bCs/>
          <w:sz w:val="20"/>
          <w:szCs w:val="20"/>
          <w:lang w:eastAsia="ru-RU"/>
        </w:rPr>
        <w:t>от 7 октября 2013 г. N 530н</w:t>
      </w:r>
    </w:p>
    <w:p w:rsidR="002F672A" w:rsidRPr="001E77B3" w:rsidRDefault="002F672A" w:rsidP="002F672A">
      <w:pPr>
        <w:widowControl w:val="0"/>
        <w:autoSpaceDE w:val="0"/>
        <w:autoSpaceDN w:val="0"/>
        <w:adjustRightInd w:val="0"/>
        <w:spacing w:after="0" w:line="240" w:lineRule="auto"/>
        <w:jc w:val="center"/>
        <w:rPr>
          <w:rFonts w:ascii="Arial" w:eastAsia="Times New Roman" w:hAnsi="Arial" w:cs="Arial"/>
          <w:b/>
          <w:bCs/>
          <w:sz w:val="20"/>
          <w:szCs w:val="20"/>
          <w:lang w:eastAsia="ru-RU"/>
        </w:rPr>
      </w:pPr>
    </w:p>
    <w:p w:rsidR="002F672A" w:rsidRPr="001E77B3" w:rsidRDefault="002F672A" w:rsidP="002F672A">
      <w:pPr>
        <w:widowControl w:val="0"/>
        <w:autoSpaceDE w:val="0"/>
        <w:autoSpaceDN w:val="0"/>
        <w:adjustRightInd w:val="0"/>
        <w:spacing w:after="0" w:line="240" w:lineRule="auto"/>
        <w:jc w:val="center"/>
        <w:rPr>
          <w:rFonts w:ascii="Arial" w:eastAsia="Times New Roman" w:hAnsi="Arial" w:cs="Arial"/>
          <w:b/>
          <w:bCs/>
          <w:sz w:val="20"/>
          <w:szCs w:val="20"/>
          <w:lang w:eastAsia="ru-RU"/>
        </w:rPr>
      </w:pPr>
      <w:r w:rsidRPr="001E77B3">
        <w:rPr>
          <w:rFonts w:ascii="Arial" w:eastAsia="Times New Roman" w:hAnsi="Arial" w:cs="Arial"/>
          <w:b/>
          <w:bCs/>
          <w:sz w:val="20"/>
          <w:szCs w:val="20"/>
          <w:lang w:eastAsia="ru-RU"/>
        </w:rPr>
        <w:t>О ТРЕБОВАНИЯХ</w:t>
      </w:r>
    </w:p>
    <w:p w:rsidR="002F672A" w:rsidRPr="001E77B3" w:rsidRDefault="002F672A" w:rsidP="002F672A">
      <w:pPr>
        <w:widowControl w:val="0"/>
        <w:autoSpaceDE w:val="0"/>
        <w:autoSpaceDN w:val="0"/>
        <w:adjustRightInd w:val="0"/>
        <w:spacing w:after="0" w:line="240" w:lineRule="auto"/>
        <w:jc w:val="center"/>
        <w:rPr>
          <w:rFonts w:ascii="Arial" w:eastAsia="Times New Roman" w:hAnsi="Arial" w:cs="Arial"/>
          <w:b/>
          <w:bCs/>
          <w:sz w:val="20"/>
          <w:szCs w:val="20"/>
          <w:lang w:eastAsia="ru-RU"/>
        </w:rPr>
      </w:pPr>
      <w:r w:rsidRPr="001E77B3">
        <w:rPr>
          <w:rFonts w:ascii="Arial" w:eastAsia="Times New Roman" w:hAnsi="Arial" w:cs="Arial"/>
          <w:b/>
          <w:bCs/>
          <w:sz w:val="20"/>
          <w:szCs w:val="20"/>
          <w:lang w:eastAsia="ru-RU"/>
        </w:rPr>
        <w:t>К РАЗМЕЩЕНИЮ И НАПОЛНЕНИЮ ПОДРАЗДЕЛОВ, ПОСВЯЩЕННЫХ</w:t>
      </w:r>
    </w:p>
    <w:p w:rsidR="002F672A" w:rsidRPr="001E77B3" w:rsidRDefault="002F672A" w:rsidP="002F672A">
      <w:pPr>
        <w:widowControl w:val="0"/>
        <w:autoSpaceDE w:val="0"/>
        <w:autoSpaceDN w:val="0"/>
        <w:adjustRightInd w:val="0"/>
        <w:spacing w:after="0" w:line="240" w:lineRule="auto"/>
        <w:jc w:val="center"/>
        <w:rPr>
          <w:rFonts w:ascii="Arial" w:eastAsia="Times New Roman" w:hAnsi="Arial" w:cs="Arial"/>
          <w:b/>
          <w:bCs/>
          <w:sz w:val="20"/>
          <w:szCs w:val="20"/>
          <w:lang w:eastAsia="ru-RU"/>
        </w:rPr>
      </w:pPr>
      <w:r w:rsidRPr="001E77B3">
        <w:rPr>
          <w:rFonts w:ascii="Arial" w:eastAsia="Times New Roman" w:hAnsi="Arial" w:cs="Arial"/>
          <w:b/>
          <w:bCs/>
          <w:sz w:val="20"/>
          <w:szCs w:val="20"/>
          <w:lang w:eastAsia="ru-RU"/>
        </w:rPr>
        <w:t>ВОПРОСАМ ПРОТИВОДЕЙСТВИЯ КОРРУПЦИИ, ОФИЦИАЛЬНЫХ САЙТОВ</w:t>
      </w:r>
    </w:p>
    <w:p w:rsidR="002F672A" w:rsidRPr="001E77B3" w:rsidRDefault="002F672A" w:rsidP="002F672A">
      <w:pPr>
        <w:widowControl w:val="0"/>
        <w:autoSpaceDE w:val="0"/>
        <w:autoSpaceDN w:val="0"/>
        <w:adjustRightInd w:val="0"/>
        <w:spacing w:after="0" w:line="240" w:lineRule="auto"/>
        <w:jc w:val="center"/>
        <w:rPr>
          <w:rFonts w:ascii="Arial" w:eastAsia="Times New Roman" w:hAnsi="Arial" w:cs="Arial"/>
          <w:b/>
          <w:bCs/>
          <w:sz w:val="20"/>
          <w:szCs w:val="20"/>
          <w:lang w:eastAsia="ru-RU"/>
        </w:rPr>
      </w:pPr>
      <w:r w:rsidRPr="001E77B3">
        <w:rPr>
          <w:rFonts w:ascii="Arial" w:eastAsia="Times New Roman" w:hAnsi="Arial" w:cs="Arial"/>
          <w:b/>
          <w:bCs/>
          <w:sz w:val="20"/>
          <w:szCs w:val="20"/>
          <w:lang w:eastAsia="ru-RU"/>
        </w:rPr>
        <w:t>ФЕДЕРАЛЬНЫХ ГОСУДАРСТВЕННЫХ ОРГАНОВ, ЦЕНТРАЛЬНОГО БАНКА</w:t>
      </w:r>
    </w:p>
    <w:p w:rsidR="002F672A" w:rsidRPr="001E77B3" w:rsidRDefault="002F672A" w:rsidP="002F672A">
      <w:pPr>
        <w:widowControl w:val="0"/>
        <w:autoSpaceDE w:val="0"/>
        <w:autoSpaceDN w:val="0"/>
        <w:adjustRightInd w:val="0"/>
        <w:spacing w:after="0" w:line="240" w:lineRule="auto"/>
        <w:jc w:val="center"/>
        <w:rPr>
          <w:rFonts w:ascii="Arial" w:eastAsia="Times New Roman" w:hAnsi="Arial" w:cs="Arial"/>
          <w:b/>
          <w:bCs/>
          <w:sz w:val="20"/>
          <w:szCs w:val="20"/>
          <w:lang w:eastAsia="ru-RU"/>
        </w:rPr>
      </w:pPr>
      <w:r w:rsidRPr="001E77B3">
        <w:rPr>
          <w:rFonts w:ascii="Arial" w:eastAsia="Times New Roman" w:hAnsi="Arial" w:cs="Arial"/>
          <w:b/>
          <w:bCs/>
          <w:sz w:val="20"/>
          <w:szCs w:val="20"/>
          <w:lang w:eastAsia="ru-RU"/>
        </w:rPr>
        <w:t>РОССИЙСКОЙ ФЕДЕРАЦИИ, ПЕНСИОННОГО ФОНДА РОССИЙСКОЙ</w:t>
      </w:r>
    </w:p>
    <w:p w:rsidR="002F672A" w:rsidRPr="001E77B3" w:rsidRDefault="002F672A" w:rsidP="002F672A">
      <w:pPr>
        <w:widowControl w:val="0"/>
        <w:autoSpaceDE w:val="0"/>
        <w:autoSpaceDN w:val="0"/>
        <w:adjustRightInd w:val="0"/>
        <w:spacing w:after="0" w:line="240" w:lineRule="auto"/>
        <w:jc w:val="center"/>
        <w:rPr>
          <w:rFonts w:ascii="Arial" w:eastAsia="Times New Roman" w:hAnsi="Arial" w:cs="Arial"/>
          <w:b/>
          <w:bCs/>
          <w:sz w:val="20"/>
          <w:szCs w:val="20"/>
          <w:lang w:eastAsia="ru-RU"/>
        </w:rPr>
      </w:pPr>
      <w:r w:rsidRPr="001E77B3">
        <w:rPr>
          <w:rFonts w:ascii="Arial" w:eastAsia="Times New Roman" w:hAnsi="Arial" w:cs="Arial"/>
          <w:b/>
          <w:bCs/>
          <w:sz w:val="20"/>
          <w:szCs w:val="20"/>
          <w:lang w:eastAsia="ru-RU"/>
        </w:rPr>
        <w:t>ФЕДЕРАЦИИ, ФОНДА СОЦИАЛЬНОГО СТРАХОВАНИЯ РОССИЙСКОЙ</w:t>
      </w:r>
    </w:p>
    <w:p w:rsidR="002F672A" w:rsidRPr="001E77B3" w:rsidRDefault="002F672A" w:rsidP="002F672A">
      <w:pPr>
        <w:widowControl w:val="0"/>
        <w:autoSpaceDE w:val="0"/>
        <w:autoSpaceDN w:val="0"/>
        <w:adjustRightInd w:val="0"/>
        <w:spacing w:after="0" w:line="240" w:lineRule="auto"/>
        <w:jc w:val="center"/>
        <w:rPr>
          <w:rFonts w:ascii="Arial" w:eastAsia="Times New Roman" w:hAnsi="Arial" w:cs="Arial"/>
          <w:b/>
          <w:bCs/>
          <w:sz w:val="20"/>
          <w:szCs w:val="20"/>
          <w:lang w:eastAsia="ru-RU"/>
        </w:rPr>
      </w:pPr>
      <w:r w:rsidRPr="001E77B3">
        <w:rPr>
          <w:rFonts w:ascii="Arial" w:eastAsia="Times New Roman" w:hAnsi="Arial" w:cs="Arial"/>
          <w:b/>
          <w:bCs/>
          <w:sz w:val="20"/>
          <w:szCs w:val="20"/>
          <w:lang w:eastAsia="ru-RU"/>
        </w:rPr>
        <w:t>ФЕДЕРАЦИИ, ФЕДЕРАЛЬНОГО ФОНДА ОБЯЗАТЕЛЬНОГО МЕДИЦИНСКОГО</w:t>
      </w:r>
    </w:p>
    <w:p w:rsidR="002F672A" w:rsidRPr="001E77B3" w:rsidRDefault="002F672A" w:rsidP="002F672A">
      <w:pPr>
        <w:widowControl w:val="0"/>
        <w:autoSpaceDE w:val="0"/>
        <w:autoSpaceDN w:val="0"/>
        <w:adjustRightInd w:val="0"/>
        <w:spacing w:after="0" w:line="240" w:lineRule="auto"/>
        <w:jc w:val="center"/>
        <w:rPr>
          <w:rFonts w:ascii="Arial" w:eastAsia="Times New Roman" w:hAnsi="Arial" w:cs="Arial"/>
          <w:b/>
          <w:bCs/>
          <w:sz w:val="20"/>
          <w:szCs w:val="20"/>
          <w:lang w:eastAsia="ru-RU"/>
        </w:rPr>
      </w:pPr>
      <w:r w:rsidRPr="001E77B3">
        <w:rPr>
          <w:rFonts w:ascii="Arial" w:eastAsia="Times New Roman" w:hAnsi="Arial" w:cs="Arial"/>
          <w:b/>
          <w:bCs/>
          <w:sz w:val="20"/>
          <w:szCs w:val="20"/>
          <w:lang w:eastAsia="ru-RU"/>
        </w:rPr>
        <w:t>СТРАХОВАНИЯ, ГОСУДАРСТВЕННЫХ КОРПОРАЦИЙ (КОМПАНИЙ), ИНЫХ</w:t>
      </w:r>
    </w:p>
    <w:p w:rsidR="002F672A" w:rsidRPr="001E77B3" w:rsidRDefault="002F672A" w:rsidP="002F672A">
      <w:pPr>
        <w:widowControl w:val="0"/>
        <w:autoSpaceDE w:val="0"/>
        <w:autoSpaceDN w:val="0"/>
        <w:adjustRightInd w:val="0"/>
        <w:spacing w:after="0" w:line="240" w:lineRule="auto"/>
        <w:jc w:val="center"/>
        <w:rPr>
          <w:rFonts w:ascii="Arial" w:eastAsia="Times New Roman" w:hAnsi="Arial" w:cs="Arial"/>
          <w:b/>
          <w:bCs/>
          <w:sz w:val="20"/>
          <w:szCs w:val="20"/>
          <w:lang w:eastAsia="ru-RU"/>
        </w:rPr>
      </w:pPr>
      <w:r w:rsidRPr="001E77B3">
        <w:rPr>
          <w:rFonts w:ascii="Arial" w:eastAsia="Times New Roman" w:hAnsi="Arial" w:cs="Arial"/>
          <w:b/>
          <w:bCs/>
          <w:sz w:val="20"/>
          <w:szCs w:val="20"/>
          <w:lang w:eastAsia="ru-RU"/>
        </w:rPr>
        <w:t>ОРГАНИЗАЦИЙ, СОЗДАННЫХ НА ОСНОВАНИИ ФЕДЕРАЛЬНЫХ ЗАКОНОВ,</w:t>
      </w:r>
    </w:p>
    <w:p w:rsidR="002F672A" w:rsidRPr="001E77B3" w:rsidRDefault="002F672A" w:rsidP="002F672A">
      <w:pPr>
        <w:widowControl w:val="0"/>
        <w:autoSpaceDE w:val="0"/>
        <w:autoSpaceDN w:val="0"/>
        <w:adjustRightInd w:val="0"/>
        <w:spacing w:after="0" w:line="240" w:lineRule="auto"/>
        <w:jc w:val="center"/>
        <w:rPr>
          <w:rFonts w:ascii="Arial" w:eastAsia="Times New Roman" w:hAnsi="Arial" w:cs="Arial"/>
          <w:b/>
          <w:bCs/>
          <w:sz w:val="20"/>
          <w:szCs w:val="20"/>
          <w:lang w:eastAsia="ru-RU"/>
        </w:rPr>
      </w:pPr>
      <w:r w:rsidRPr="001E77B3">
        <w:rPr>
          <w:rFonts w:ascii="Arial" w:eastAsia="Times New Roman" w:hAnsi="Arial" w:cs="Arial"/>
          <w:b/>
          <w:bCs/>
          <w:sz w:val="20"/>
          <w:szCs w:val="20"/>
          <w:lang w:eastAsia="ru-RU"/>
        </w:rPr>
        <w:t xml:space="preserve">И </w:t>
      </w:r>
      <w:proofErr w:type="gramStart"/>
      <w:r w:rsidRPr="001E77B3">
        <w:rPr>
          <w:rFonts w:ascii="Arial" w:eastAsia="Times New Roman" w:hAnsi="Arial" w:cs="Arial"/>
          <w:b/>
          <w:bCs/>
          <w:sz w:val="20"/>
          <w:szCs w:val="20"/>
          <w:lang w:eastAsia="ru-RU"/>
        </w:rPr>
        <w:t>ТРЕБОВАНИЯХ</w:t>
      </w:r>
      <w:proofErr w:type="gramEnd"/>
      <w:r w:rsidRPr="001E77B3">
        <w:rPr>
          <w:rFonts w:ascii="Arial" w:eastAsia="Times New Roman" w:hAnsi="Arial" w:cs="Arial"/>
          <w:b/>
          <w:bCs/>
          <w:sz w:val="20"/>
          <w:szCs w:val="20"/>
          <w:lang w:eastAsia="ru-RU"/>
        </w:rPr>
        <w:t xml:space="preserve"> К ДОЛЖНОСТЯМ, ЗАМЕЩЕНИЕ КОТОРЫХ ВЛЕЧЕТ</w:t>
      </w:r>
    </w:p>
    <w:p w:rsidR="002F672A" w:rsidRPr="001E77B3" w:rsidRDefault="002F672A" w:rsidP="002F672A">
      <w:pPr>
        <w:widowControl w:val="0"/>
        <w:autoSpaceDE w:val="0"/>
        <w:autoSpaceDN w:val="0"/>
        <w:adjustRightInd w:val="0"/>
        <w:spacing w:after="0" w:line="240" w:lineRule="auto"/>
        <w:jc w:val="center"/>
        <w:rPr>
          <w:rFonts w:ascii="Arial" w:eastAsia="Times New Roman" w:hAnsi="Arial" w:cs="Arial"/>
          <w:b/>
          <w:bCs/>
          <w:sz w:val="20"/>
          <w:szCs w:val="20"/>
          <w:lang w:eastAsia="ru-RU"/>
        </w:rPr>
      </w:pPr>
      <w:r w:rsidRPr="001E77B3">
        <w:rPr>
          <w:rFonts w:ascii="Arial" w:eastAsia="Times New Roman" w:hAnsi="Arial" w:cs="Arial"/>
          <w:b/>
          <w:bCs/>
          <w:sz w:val="20"/>
          <w:szCs w:val="20"/>
          <w:lang w:eastAsia="ru-RU"/>
        </w:rPr>
        <w:t>ЗА СОБОЙ РАЗМЕЩЕНИЕ СВЕДЕНИЙ О ДОХОДАХ, РАСХОДАХ,</w:t>
      </w:r>
    </w:p>
    <w:p w:rsidR="002F672A" w:rsidRPr="001E77B3" w:rsidRDefault="002F672A" w:rsidP="002F672A">
      <w:pPr>
        <w:widowControl w:val="0"/>
        <w:autoSpaceDE w:val="0"/>
        <w:autoSpaceDN w:val="0"/>
        <w:adjustRightInd w:val="0"/>
        <w:spacing w:after="0" w:line="240" w:lineRule="auto"/>
        <w:jc w:val="center"/>
        <w:rPr>
          <w:rFonts w:ascii="Arial" w:eastAsia="Times New Roman" w:hAnsi="Arial" w:cs="Arial"/>
          <w:b/>
          <w:bCs/>
          <w:sz w:val="20"/>
          <w:szCs w:val="20"/>
          <w:lang w:eastAsia="ru-RU"/>
        </w:rPr>
      </w:pPr>
      <w:r w:rsidRPr="001E77B3">
        <w:rPr>
          <w:rFonts w:ascii="Arial" w:eastAsia="Times New Roman" w:hAnsi="Arial" w:cs="Arial"/>
          <w:b/>
          <w:bCs/>
          <w:sz w:val="20"/>
          <w:szCs w:val="20"/>
          <w:lang w:eastAsia="ru-RU"/>
        </w:rPr>
        <w:t>ОБ ИМУЩЕСТВЕ И ОБЯЗАТЕЛЬСТВАХ ИМУЩЕСТВЕННОГО ХАРАКТЕРА</w:t>
      </w:r>
    </w:p>
    <w:p w:rsidR="002F672A" w:rsidRPr="001E77B3" w:rsidRDefault="002F672A" w:rsidP="002F672A">
      <w:pPr>
        <w:widowControl w:val="0"/>
        <w:autoSpaceDE w:val="0"/>
        <w:autoSpaceDN w:val="0"/>
        <w:adjustRightInd w:val="0"/>
        <w:spacing w:after="0" w:line="240" w:lineRule="auto"/>
        <w:jc w:val="both"/>
        <w:rPr>
          <w:rFonts w:ascii="Arial" w:eastAsia="Times New Roman" w:hAnsi="Arial" w:cs="Arial"/>
          <w:sz w:val="20"/>
          <w:szCs w:val="20"/>
          <w:lang w:eastAsia="ru-RU"/>
        </w:rPr>
      </w:pP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Во исполнение </w:t>
      </w:r>
      <w:hyperlink r:id="rId6" w:tooltip="Указ Президента РФ от 08.07.2013 N 613 (ред. от 15.07.2015) &quot;Вопросы противодействия коррупции&quot; (вместе с &quot;Порядком размещения сведений о доходах, расходах, об имуществе и обязательствах имущественного характера отдельных категорий лиц и членов их семей на офи" w:history="1">
        <w:r w:rsidRPr="001E77B3">
          <w:rPr>
            <w:rFonts w:ascii="Arial" w:eastAsia="Times New Roman" w:hAnsi="Arial" w:cs="Arial"/>
            <w:color w:val="0000FF"/>
            <w:sz w:val="20"/>
            <w:szCs w:val="20"/>
            <w:lang w:eastAsia="ru-RU"/>
          </w:rPr>
          <w:t>подпункта "а" пункта 6</w:t>
        </w:r>
      </w:hyperlink>
      <w:r w:rsidRPr="001E77B3">
        <w:rPr>
          <w:rFonts w:ascii="Arial" w:eastAsia="Times New Roman" w:hAnsi="Arial" w:cs="Arial"/>
          <w:sz w:val="20"/>
          <w:szCs w:val="20"/>
          <w:lang w:eastAsia="ru-RU"/>
        </w:rPr>
        <w:t xml:space="preserve"> Указа Президента Российской Федерации от 8 июля 2013 г. N 613 "Вопросы противодействия коррупции" (Собрание законодательства Российской Федерации, 2013, N 28, ст. 3813) приказываю:</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Утвердить:</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требования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согласно </w:t>
      </w:r>
      <w:hyperlink w:anchor="Par46" w:tooltip="ТРЕБОВАНИЯ" w:history="1">
        <w:r w:rsidRPr="001E77B3">
          <w:rPr>
            <w:rFonts w:ascii="Arial" w:eastAsia="Times New Roman" w:hAnsi="Arial" w:cs="Arial"/>
            <w:color w:val="0000FF"/>
            <w:sz w:val="20"/>
            <w:szCs w:val="20"/>
            <w:lang w:eastAsia="ru-RU"/>
          </w:rPr>
          <w:t>приложению N 1</w:t>
        </w:r>
      </w:hyperlink>
      <w:r w:rsidRPr="001E77B3">
        <w:rPr>
          <w:rFonts w:ascii="Arial" w:eastAsia="Times New Roman" w:hAnsi="Arial" w:cs="Arial"/>
          <w:sz w:val="20"/>
          <w:szCs w:val="20"/>
          <w:lang w:eastAsia="ru-RU"/>
        </w:rPr>
        <w:t>;</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требования к должностям, замещение которых влечет за собой размещение сведений о доходах, расходах, об имуществе и обязательствах имущественного характера, согласно </w:t>
      </w:r>
      <w:hyperlink w:anchor="Par291" w:tooltip="ТРЕБОВАНИЯ" w:history="1">
        <w:r w:rsidRPr="001E77B3">
          <w:rPr>
            <w:rFonts w:ascii="Arial" w:eastAsia="Times New Roman" w:hAnsi="Arial" w:cs="Arial"/>
            <w:color w:val="0000FF"/>
            <w:sz w:val="20"/>
            <w:szCs w:val="20"/>
            <w:lang w:eastAsia="ru-RU"/>
          </w:rPr>
          <w:t>приложению N 2</w:t>
        </w:r>
      </w:hyperlink>
      <w:r w:rsidRPr="001E77B3">
        <w:rPr>
          <w:rFonts w:ascii="Arial" w:eastAsia="Times New Roman" w:hAnsi="Arial" w:cs="Arial"/>
          <w:sz w:val="20"/>
          <w:szCs w:val="20"/>
          <w:lang w:eastAsia="ru-RU"/>
        </w:rPr>
        <w:t>.</w:t>
      </w:r>
    </w:p>
    <w:p w:rsidR="002F672A" w:rsidRPr="001E77B3" w:rsidRDefault="002F672A" w:rsidP="002F672A">
      <w:pPr>
        <w:widowControl w:val="0"/>
        <w:pBdr>
          <w:top w:val="single" w:sz="6" w:space="0" w:color="auto"/>
        </w:pBdr>
        <w:autoSpaceDE w:val="0"/>
        <w:autoSpaceDN w:val="0"/>
        <w:adjustRightInd w:val="0"/>
        <w:spacing w:before="100" w:after="100" w:line="240" w:lineRule="auto"/>
        <w:jc w:val="both"/>
        <w:rPr>
          <w:rFonts w:ascii="Arial" w:eastAsia="Times New Roman" w:hAnsi="Arial" w:cs="Arial"/>
          <w:sz w:val="2"/>
          <w:szCs w:val="2"/>
          <w:lang w:eastAsia="ru-RU"/>
        </w:rPr>
      </w:pP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proofErr w:type="spellStart"/>
      <w:r w:rsidRPr="001E77B3">
        <w:rPr>
          <w:rFonts w:ascii="Arial" w:eastAsia="Times New Roman" w:hAnsi="Arial" w:cs="Arial"/>
          <w:sz w:val="20"/>
          <w:szCs w:val="20"/>
          <w:lang w:eastAsia="ru-RU"/>
        </w:rPr>
        <w:t>КонсультантПлюс</w:t>
      </w:r>
      <w:proofErr w:type="spellEnd"/>
      <w:r w:rsidRPr="001E77B3">
        <w:rPr>
          <w:rFonts w:ascii="Arial" w:eastAsia="Times New Roman" w:hAnsi="Arial" w:cs="Arial"/>
          <w:sz w:val="20"/>
          <w:szCs w:val="20"/>
          <w:lang w:eastAsia="ru-RU"/>
        </w:rPr>
        <w:t>: примечание.</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Нумерация пунктов дана в соответствии с официальным текстом документа.</w:t>
      </w:r>
    </w:p>
    <w:p w:rsidR="002F672A" w:rsidRPr="001E77B3" w:rsidRDefault="002F672A" w:rsidP="002F672A">
      <w:pPr>
        <w:widowControl w:val="0"/>
        <w:pBdr>
          <w:top w:val="single" w:sz="6" w:space="0" w:color="auto"/>
        </w:pBdr>
        <w:autoSpaceDE w:val="0"/>
        <w:autoSpaceDN w:val="0"/>
        <w:adjustRightInd w:val="0"/>
        <w:spacing w:before="100" w:after="100" w:line="240" w:lineRule="auto"/>
        <w:jc w:val="both"/>
        <w:rPr>
          <w:rFonts w:ascii="Arial" w:eastAsia="Times New Roman" w:hAnsi="Arial" w:cs="Arial"/>
          <w:sz w:val="2"/>
          <w:szCs w:val="2"/>
          <w:lang w:eastAsia="ru-RU"/>
        </w:rPr>
      </w:pP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2. Департаменту развития государственной службы (Д.В. </w:t>
      </w:r>
      <w:proofErr w:type="spellStart"/>
      <w:r w:rsidRPr="001E77B3">
        <w:rPr>
          <w:rFonts w:ascii="Arial" w:eastAsia="Times New Roman" w:hAnsi="Arial" w:cs="Arial"/>
          <w:sz w:val="20"/>
          <w:szCs w:val="20"/>
          <w:lang w:eastAsia="ru-RU"/>
        </w:rPr>
        <w:t>Баснак</w:t>
      </w:r>
      <w:proofErr w:type="spellEnd"/>
      <w:r w:rsidRPr="001E77B3">
        <w:rPr>
          <w:rFonts w:ascii="Arial" w:eastAsia="Times New Roman" w:hAnsi="Arial" w:cs="Arial"/>
          <w:sz w:val="20"/>
          <w:szCs w:val="20"/>
          <w:lang w:eastAsia="ru-RU"/>
        </w:rPr>
        <w:t>) обеспечить проведение мониторинга выполнения федеральными государственными органами, Центральным банком Российской Федерации, Пенсионным фондом Российской Федерации, Фондом социального страхования Российской Федерации, Федеральным фондом обязательного медицинского страхования, государственными корпорациями (компаниями), иными организациями, созданными на основании федеральных законов, требований, утвержденных настоящим приказом.</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3. </w:t>
      </w:r>
      <w:proofErr w:type="gramStart"/>
      <w:r w:rsidRPr="001E77B3">
        <w:rPr>
          <w:rFonts w:ascii="Arial" w:eastAsia="Times New Roman" w:hAnsi="Arial" w:cs="Arial"/>
          <w:sz w:val="20"/>
          <w:szCs w:val="20"/>
          <w:lang w:eastAsia="ru-RU"/>
        </w:rPr>
        <w:t>Контроль за</w:t>
      </w:r>
      <w:proofErr w:type="gramEnd"/>
      <w:r w:rsidRPr="001E77B3">
        <w:rPr>
          <w:rFonts w:ascii="Arial" w:eastAsia="Times New Roman" w:hAnsi="Arial" w:cs="Arial"/>
          <w:sz w:val="20"/>
          <w:szCs w:val="20"/>
          <w:lang w:eastAsia="ru-RU"/>
        </w:rPr>
        <w:t xml:space="preserve"> исполнением настоящего приказа возложить на заместителя Министра труда и социальной защиты Российской Федерации Т.В. </w:t>
      </w:r>
      <w:proofErr w:type="spellStart"/>
      <w:r w:rsidRPr="001E77B3">
        <w:rPr>
          <w:rFonts w:ascii="Arial" w:eastAsia="Times New Roman" w:hAnsi="Arial" w:cs="Arial"/>
          <w:sz w:val="20"/>
          <w:szCs w:val="20"/>
          <w:lang w:eastAsia="ru-RU"/>
        </w:rPr>
        <w:t>Блинову</w:t>
      </w:r>
      <w:proofErr w:type="spellEnd"/>
      <w:r w:rsidRPr="001E77B3">
        <w:rPr>
          <w:rFonts w:ascii="Arial" w:eastAsia="Times New Roman" w:hAnsi="Arial" w:cs="Arial"/>
          <w:sz w:val="20"/>
          <w:szCs w:val="20"/>
          <w:lang w:eastAsia="ru-RU"/>
        </w:rPr>
        <w:t>.</w:t>
      </w:r>
    </w:p>
    <w:p w:rsidR="002F672A" w:rsidRPr="001E77B3" w:rsidRDefault="002F672A" w:rsidP="002F672A">
      <w:pPr>
        <w:widowControl w:val="0"/>
        <w:autoSpaceDE w:val="0"/>
        <w:autoSpaceDN w:val="0"/>
        <w:adjustRightInd w:val="0"/>
        <w:spacing w:after="0" w:line="240" w:lineRule="auto"/>
        <w:jc w:val="both"/>
        <w:rPr>
          <w:rFonts w:ascii="Arial" w:eastAsia="Times New Roman" w:hAnsi="Arial" w:cs="Arial"/>
          <w:sz w:val="20"/>
          <w:szCs w:val="20"/>
          <w:lang w:eastAsia="ru-RU"/>
        </w:rPr>
      </w:pPr>
    </w:p>
    <w:p w:rsidR="002F672A" w:rsidRPr="001E77B3" w:rsidRDefault="002F672A" w:rsidP="002F672A">
      <w:pPr>
        <w:widowControl w:val="0"/>
        <w:autoSpaceDE w:val="0"/>
        <w:autoSpaceDN w:val="0"/>
        <w:adjustRightInd w:val="0"/>
        <w:spacing w:after="0" w:line="240" w:lineRule="auto"/>
        <w:jc w:val="right"/>
        <w:rPr>
          <w:rFonts w:ascii="Arial" w:eastAsia="Times New Roman" w:hAnsi="Arial" w:cs="Arial"/>
          <w:sz w:val="20"/>
          <w:szCs w:val="20"/>
          <w:lang w:eastAsia="ru-RU"/>
        </w:rPr>
      </w:pPr>
      <w:r w:rsidRPr="001E77B3">
        <w:rPr>
          <w:rFonts w:ascii="Arial" w:eastAsia="Times New Roman" w:hAnsi="Arial" w:cs="Arial"/>
          <w:sz w:val="20"/>
          <w:szCs w:val="20"/>
          <w:lang w:eastAsia="ru-RU"/>
        </w:rPr>
        <w:t>Министр</w:t>
      </w:r>
    </w:p>
    <w:p w:rsidR="002F672A" w:rsidRPr="001E77B3" w:rsidRDefault="002F672A" w:rsidP="002F672A">
      <w:pPr>
        <w:widowControl w:val="0"/>
        <w:autoSpaceDE w:val="0"/>
        <w:autoSpaceDN w:val="0"/>
        <w:adjustRightInd w:val="0"/>
        <w:spacing w:after="0" w:line="240" w:lineRule="auto"/>
        <w:jc w:val="right"/>
        <w:rPr>
          <w:rFonts w:ascii="Arial" w:eastAsia="Times New Roman" w:hAnsi="Arial" w:cs="Arial"/>
          <w:sz w:val="20"/>
          <w:szCs w:val="20"/>
          <w:lang w:eastAsia="ru-RU"/>
        </w:rPr>
      </w:pPr>
      <w:r w:rsidRPr="001E77B3">
        <w:rPr>
          <w:rFonts w:ascii="Arial" w:eastAsia="Times New Roman" w:hAnsi="Arial" w:cs="Arial"/>
          <w:sz w:val="20"/>
          <w:szCs w:val="20"/>
          <w:lang w:eastAsia="ru-RU"/>
        </w:rPr>
        <w:t>М.А.ТОПИЛИН</w:t>
      </w:r>
    </w:p>
    <w:p w:rsidR="002F672A" w:rsidRPr="001E77B3" w:rsidRDefault="002F672A" w:rsidP="002F672A">
      <w:pPr>
        <w:widowControl w:val="0"/>
        <w:autoSpaceDE w:val="0"/>
        <w:autoSpaceDN w:val="0"/>
        <w:adjustRightInd w:val="0"/>
        <w:spacing w:after="0" w:line="240" w:lineRule="auto"/>
        <w:jc w:val="right"/>
        <w:rPr>
          <w:rFonts w:ascii="Arial" w:eastAsia="Times New Roman" w:hAnsi="Arial" w:cs="Arial"/>
          <w:sz w:val="20"/>
          <w:szCs w:val="20"/>
          <w:lang w:eastAsia="ru-RU"/>
        </w:rPr>
      </w:pPr>
    </w:p>
    <w:p w:rsidR="002F672A" w:rsidRPr="001E77B3" w:rsidRDefault="002F672A" w:rsidP="002F672A">
      <w:pPr>
        <w:widowControl w:val="0"/>
        <w:autoSpaceDE w:val="0"/>
        <w:autoSpaceDN w:val="0"/>
        <w:adjustRightInd w:val="0"/>
        <w:spacing w:after="0" w:line="240" w:lineRule="auto"/>
        <w:jc w:val="right"/>
        <w:rPr>
          <w:rFonts w:ascii="Arial" w:eastAsia="Times New Roman" w:hAnsi="Arial" w:cs="Arial"/>
          <w:sz w:val="20"/>
          <w:szCs w:val="20"/>
          <w:lang w:eastAsia="ru-RU"/>
        </w:rPr>
      </w:pPr>
    </w:p>
    <w:p w:rsidR="002F672A" w:rsidRPr="001E77B3" w:rsidRDefault="002F672A" w:rsidP="002F672A">
      <w:pPr>
        <w:widowControl w:val="0"/>
        <w:autoSpaceDE w:val="0"/>
        <w:autoSpaceDN w:val="0"/>
        <w:adjustRightInd w:val="0"/>
        <w:spacing w:after="0" w:line="240" w:lineRule="auto"/>
        <w:jc w:val="right"/>
        <w:rPr>
          <w:rFonts w:ascii="Arial" w:eastAsia="Times New Roman" w:hAnsi="Arial" w:cs="Arial"/>
          <w:sz w:val="20"/>
          <w:szCs w:val="20"/>
          <w:lang w:eastAsia="ru-RU"/>
        </w:rPr>
      </w:pPr>
    </w:p>
    <w:p w:rsidR="002F672A" w:rsidRPr="001E77B3" w:rsidRDefault="002F672A" w:rsidP="002F672A">
      <w:pPr>
        <w:widowControl w:val="0"/>
        <w:autoSpaceDE w:val="0"/>
        <w:autoSpaceDN w:val="0"/>
        <w:adjustRightInd w:val="0"/>
        <w:spacing w:after="0" w:line="240" w:lineRule="auto"/>
        <w:jc w:val="right"/>
        <w:rPr>
          <w:rFonts w:ascii="Arial" w:eastAsia="Times New Roman" w:hAnsi="Arial" w:cs="Arial"/>
          <w:sz w:val="20"/>
          <w:szCs w:val="20"/>
          <w:lang w:eastAsia="ru-RU"/>
        </w:rPr>
      </w:pPr>
    </w:p>
    <w:p w:rsidR="002F672A" w:rsidRPr="001E77B3" w:rsidRDefault="002F672A" w:rsidP="002F672A">
      <w:pPr>
        <w:widowControl w:val="0"/>
        <w:autoSpaceDE w:val="0"/>
        <w:autoSpaceDN w:val="0"/>
        <w:adjustRightInd w:val="0"/>
        <w:spacing w:after="0" w:line="240" w:lineRule="auto"/>
        <w:jc w:val="right"/>
        <w:rPr>
          <w:rFonts w:ascii="Arial" w:eastAsia="Times New Roman" w:hAnsi="Arial" w:cs="Arial"/>
          <w:sz w:val="20"/>
          <w:szCs w:val="20"/>
          <w:lang w:eastAsia="ru-RU"/>
        </w:rPr>
      </w:pPr>
    </w:p>
    <w:p w:rsidR="002F672A" w:rsidRPr="001E77B3" w:rsidRDefault="002F672A" w:rsidP="002F672A">
      <w:pPr>
        <w:widowControl w:val="0"/>
        <w:autoSpaceDE w:val="0"/>
        <w:autoSpaceDN w:val="0"/>
        <w:adjustRightInd w:val="0"/>
        <w:spacing w:after="0" w:line="240" w:lineRule="auto"/>
        <w:jc w:val="right"/>
        <w:outlineLvl w:val="0"/>
        <w:rPr>
          <w:rFonts w:ascii="Arial" w:eastAsia="Times New Roman" w:hAnsi="Arial" w:cs="Arial"/>
          <w:sz w:val="20"/>
          <w:szCs w:val="20"/>
          <w:lang w:eastAsia="ru-RU"/>
        </w:rPr>
      </w:pPr>
      <w:r w:rsidRPr="001E77B3">
        <w:rPr>
          <w:rFonts w:ascii="Arial" w:eastAsia="Times New Roman" w:hAnsi="Arial" w:cs="Arial"/>
          <w:sz w:val="20"/>
          <w:szCs w:val="20"/>
          <w:lang w:eastAsia="ru-RU"/>
        </w:rPr>
        <w:t>Приложение N 1</w:t>
      </w:r>
    </w:p>
    <w:p w:rsidR="002F672A" w:rsidRPr="001E77B3" w:rsidRDefault="002F672A" w:rsidP="002F672A">
      <w:pPr>
        <w:widowControl w:val="0"/>
        <w:autoSpaceDE w:val="0"/>
        <w:autoSpaceDN w:val="0"/>
        <w:adjustRightInd w:val="0"/>
        <w:spacing w:after="0" w:line="240" w:lineRule="auto"/>
        <w:jc w:val="right"/>
        <w:rPr>
          <w:rFonts w:ascii="Arial" w:eastAsia="Times New Roman" w:hAnsi="Arial" w:cs="Arial"/>
          <w:sz w:val="20"/>
          <w:szCs w:val="20"/>
          <w:lang w:eastAsia="ru-RU"/>
        </w:rPr>
      </w:pPr>
      <w:r w:rsidRPr="001E77B3">
        <w:rPr>
          <w:rFonts w:ascii="Arial" w:eastAsia="Times New Roman" w:hAnsi="Arial" w:cs="Arial"/>
          <w:sz w:val="20"/>
          <w:szCs w:val="20"/>
          <w:lang w:eastAsia="ru-RU"/>
        </w:rPr>
        <w:t>к приказу Министерства труда</w:t>
      </w:r>
    </w:p>
    <w:p w:rsidR="002F672A" w:rsidRPr="001E77B3" w:rsidRDefault="002F672A" w:rsidP="002F672A">
      <w:pPr>
        <w:widowControl w:val="0"/>
        <w:autoSpaceDE w:val="0"/>
        <w:autoSpaceDN w:val="0"/>
        <w:adjustRightInd w:val="0"/>
        <w:spacing w:after="0" w:line="240" w:lineRule="auto"/>
        <w:jc w:val="right"/>
        <w:rPr>
          <w:rFonts w:ascii="Arial" w:eastAsia="Times New Roman" w:hAnsi="Arial" w:cs="Arial"/>
          <w:sz w:val="20"/>
          <w:szCs w:val="20"/>
          <w:lang w:eastAsia="ru-RU"/>
        </w:rPr>
      </w:pPr>
      <w:r w:rsidRPr="001E77B3">
        <w:rPr>
          <w:rFonts w:ascii="Arial" w:eastAsia="Times New Roman" w:hAnsi="Arial" w:cs="Arial"/>
          <w:sz w:val="20"/>
          <w:szCs w:val="20"/>
          <w:lang w:eastAsia="ru-RU"/>
        </w:rPr>
        <w:t>и социальной защиты</w:t>
      </w:r>
    </w:p>
    <w:p w:rsidR="002F672A" w:rsidRPr="001E77B3" w:rsidRDefault="002F672A" w:rsidP="002F672A">
      <w:pPr>
        <w:widowControl w:val="0"/>
        <w:autoSpaceDE w:val="0"/>
        <w:autoSpaceDN w:val="0"/>
        <w:adjustRightInd w:val="0"/>
        <w:spacing w:after="0" w:line="240" w:lineRule="auto"/>
        <w:jc w:val="right"/>
        <w:rPr>
          <w:rFonts w:ascii="Arial" w:eastAsia="Times New Roman" w:hAnsi="Arial" w:cs="Arial"/>
          <w:sz w:val="20"/>
          <w:szCs w:val="20"/>
          <w:lang w:eastAsia="ru-RU"/>
        </w:rPr>
      </w:pPr>
      <w:r w:rsidRPr="001E77B3">
        <w:rPr>
          <w:rFonts w:ascii="Arial" w:eastAsia="Times New Roman" w:hAnsi="Arial" w:cs="Arial"/>
          <w:sz w:val="20"/>
          <w:szCs w:val="20"/>
          <w:lang w:eastAsia="ru-RU"/>
        </w:rPr>
        <w:t>Российской Федерации</w:t>
      </w:r>
    </w:p>
    <w:p w:rsidR="002F672A" w:rsidRPr="001E77B3" w:rsidRDefault="002F672A" w:rsidP="002F672A">
      <w:pPr>
        <w:widowControl w:val="0"/>
        <w:autoSpaceDE w:val="0"/>
        <w:autoSpaceDN w:val="0"/>
        <w:adjustRightInd w:val="0"/>
        <w:spacing w:after="0" w:line="240" w:lineRule="auto"/>
        <w:jc w:val="right"/>
        <w:rPr>
          <w:rFonts w:ascii="Arial" w:eastAsia="Times New Roman" w:hAnsi="Arial" w:cs="Arial"/>
          <w:sz w:val="20"/>
          <w:szCs w:val="20"/>
          <w:lang w:eastAsia="ru-RU"/>
        </w:rPr>
      </w:pPr>
      <w:r w:rsidRPr="001E77B3">
        <w:rPr>
          <w:rFonts w:ascii="Arial" w:eastAsia="Times New Roman" w:hAnsi="Arial" w:cs="Arial"/>
          <w:sz w:val="20"/>
          <w:szCs w:val="20"/>
          <w:lang w:eastAsia="ru-RU"/>
        </w:rPr>
        <w:lastRenderedPageBreak/>
        <w:t>от 7 октября 2013 г. N 530н</w:t>
      </w:r>
    </w:p>
    <w:p w:rsidR="002F672A" w:rsidRPr="001E77B3" w:rsidRDefault="002F672A" w:rsidP="002F672A">
      <w:pPr>
        <w:widowControl w:val="0"/>
        <w:autoSpaceDE w:val="0"/>
        <w:autoSpaceDN w:val="0"/>
        <w:adjustRightInd w:val="0"/>
        <w:spacing w:after="0" w:line="240" w:lineRule="auto"/>
        <w:jc w:val="both"/>
        <w:rPr>
          <w:rFonts w:ascii="Arial" w:eastAsia="Times New Roman" w:hAnsi="Arial" w:cs="Arial"/>
          <w:sz w:val="20"/>
          <w:szCs w:val="20"/>
          <w:lang w:eastAsia="ru-RU"/>
        </w:rPr>
      </w:pPr>
    </w:p>
    <w:p w:rsidR="002F672A" w:rsidRPr="001E77B3" w:rsidRDefault="002F672A" w:rsidP="002F672A">
      <w:pPr>
        <w:widowControl w:val="0"/>
        <w:autoSpaceDE w:val="0"/>
        <w:autoSpaceDN w:val="0"/>
        <w:adjustRightInd w:val="0"/>
        <w:spacing w:after="0" w:line="240" w:lineRule="auto"/>
        <w:jc w:val="center"/>
        <w:rPr>
          <w:rFonts w:ascii="Arial" w:eastAsia="Times New Roman" w:hAnsi="Arial" w:cs="Arial"/>
          <w:b/>
          <w:bCs/>
          <w:sz w:val="20"/>
          <w:szCs w:val="20"/>
          <w:lang w:eastAsia="ru-RU"/>
        </w:rPr>
      </w:pPr>
      <w:bookmarkStart w:id="0" w:name="Par46"/>
      <w:bookmarkEnd w:id="0"/>
      <w:r w:rsidRPr="001E77B3">
        <w:rPr>
          <w:rFonts w:ascii="Arial" w:eastAsia="Times New Roman" w:hAnsi="Arial" w:cs="Arial"/>
          <w:b/>
          <w:bCs/>
          <w:sz w:val="20"/>
          <w:szCs w:val="20"/>
          <w:lang w:eastAsia="ru-RU"/>
        </w:rPr>
        <w:t>ТРЕБОВАНИЯ</w:t>
      </w:r>
    </w:p>
    <w:p w:rsidR="002F672A" w:rsidRPr="001E77B3" w:rsidRDefault="002F672A" w:rsidP="002F672A">
      <w:pPr>
        <w:widowControl w:val="0"/>
        <w:autoSpaceDE w:val="0"/>
        <w:autoSpaceDN w:val="0"/>
        <w:adjustRightInd w:val="0"/>
        <w:spacing w:after="0" w:line="240" w:lineRule="auto"/>
        <w:jc w:val="center"/>
        <w:rPr>
          <w:rFonts w:ascii="Arial" w:eastAsia="Times New Roman" w:hAnsi="Arial" w:cs="Arial"/>
          <w:b/>
          <w:bCs/>
          <w:sz w:val="20"/>
          <w:szCs w:val="20"/>
          <w:lang w:eastAsia="ru-RU"/>
        </w:rPr>
      </w:pPr>
      <w:r w:rsidRPr="001E77B3">
        <w:rPr>
          <w:rFonts w:ascii="Arial" w:eastAsia="Times New Roman" w:hAnsi="Arial" w:cs="Arial"/>
          <w:b/>
          <w:bCs/>
          <w:sz w:val="20"/>
          <w:szCs w:val="20"/>
          <w:lang w:eastAsia="ru-RU"/>
        </w:rPr>
        <w:t>К РАЗМЕЩЕНИЮ И НАПОЛНЕНИЮ ПОДРАЗДЕЛОВ, ПОСВЯЩЕННЫХ</w:t>
      </w:r>
    </w:p>
    <w:p w:rsidR="002F672A" w:rsidRPr="001E77B3" w:rsidRDefault="002F672A" w:rsidP="002F672A">
      <w:pPr>
        <w:widowControl w:val="0"/>
        <w:autoSpaceDE w:val="0"/>
        <w:autoSpaceDN w:val="0"/>
        <w:adjustRightInd w:val="0"/>
        <w:spacing w:after="0" w:line="240" w:lineRule="auto"/>
        <w:jc w:val="center"/>
        <w:rPr>
          <w:rFonts w:ascii="Arial" w:eastAsia="Times New Roman" w:hAnsi="Arial" w:cs="Arial"/>
          <w:b/>
          <w:bCs/>
          <w:sz w:val="20"/>
          <w:szCs w:val="20"/>
          <w:lang w:eastAsia="ru-RU"/>
        </w:rPr>
      </w:pPr>
      <w:r w:rsidRPr="001E77B3">
        <w:rPr>
          <w:rFonts w:ascii="Arial" w:eastAsia="Times New Roman" w:hAnsi="Arial" w:cs="Arial"/>
          <w:b/>
          <w:bCs/>
          <w:sz w:val="20"/>
          <w:szCs w:val="20"/>
          <w:lang w:eastAsia="ru-RU"/>
        </w:rPr>
        <w:t>ВОПРОСАМ ПРОТИВОДЕЙСТВИЯ КОРРУПЦИИ, ОФИЦИАЛЬНЫХ САЙТОВ</w:t>
      </w:r>
    </w:p>
    <w:p w:rsidR="002F672A" w:rsidRPr="001E77B3" w:rsidRDefault="002F672A" w:rsidP="002F672A">
      <w:pPr>
        <w:widowControl w:val="0"/>
        <w:autoSpaceDE w:val="0"/>
        <w:autoSpaceDN w:val="0"/>
        <w:adjustRightInd w:val="0"/>
        <w:spacing w:after="0" w:line="240" w:lineRule="auto"/>
        <w:jc w:val="center"/>
        <w:rPr>
          <w:rFonts w:ascii="Arial" w:eastAsia="Times New Roman" w:hAnsi="Arial" w:cs="Arial"/>
          <w:b/>
          <w:bCs/>
          <w:sz w:val="20"/>
          <w:szCs w:val="20"/>
          <w:lang w:eastAsia="ru-RU"/>
        </w:rPr>
      </w:pPr>
      <w:r w:rsidRPr="001E77B3">
        <w:rPr>
          <w:rFonts w:ascii="Arial" w:eastAsia="Times New Roman" w:hAnsi="Arial" w:cs="Arial"/>
          <w:b/>
          <w:bCs/>
          <w:sz w:val="20"/>
          <w:szCs w:val="20"/>
          <w:lang w:eastAsia="ru-RU"/>
        </w:rPr>
        <w:t>ФЕДЕРАЛЬНЫХ ГОСУДАРСТВЕННЫХ ОРГАНОВ, ЦЕНТРАЛЬНОГО БАНКА</w:t>
      </w:r>
    </w:p>
    <w:p w:rsidR="002F672A" w:rsidRPr="001E77B3" w:rsidRDefault="002F672A" w:rsidP="002F672A">
      <w:pPr>
        <w:widowControl w:val="0"/>
        <w:autoSpaceDE w:val="0"/>
        <w:autoSpaceDN w:val="0"/>
        <w:adjustRightInd w:val="0"/>
        <w:spacing w:after="0" w:line="240" w:lineRule="auto"/>
        <w:jc w:val="center"/>
        <w:rPr>
          <w:rFonts w:ascii="Arial" w:eastAsia="Times New Roman" w:hAnsi="Arial" w:cs="Arial"/>
          <w:b/>
          <w:bCs/>
          <w:sz w:val="20"/>
          <w:szCs w:val="20"/>
          <w:lang w:eastAsia="ru-RU"/>
        </w:rPr>
      </w:pPr>
      <w:r w:rsidRPr="001E77B3">
        <w:rPr>
          <w:rFonts w:ascii="Arial" w:eastAsia="Times New Roman" w:hAnsi="Arial" w:cs="Arial"/>
          <w:b/>
          <w:bCs/>
          <w:sz w:val="20"/>
          <w:szCs w:val="20"/>
          <w:lang w:eastAsia="ru-RU"/>
        </w:rPr>
        <w:t>РОССИЙСКОЙ ФЕДЕРАЦИИ, ПЕНСИОННОГО ФОНДА РОССИЙСКОЙ</w:t>
      </w:r>
    </w:p>
    <w:p w:rsidR="002F672A" w:rsidRPr="001E77B3" w:rsidRDefault="002F672A" w:rsidP="002F672A">
      <w:pPr>
        <w:widowControl w:val="0"/>
        <w:autoSpaceDE w:val="0"/>
        <w:autoSpaceDN w:val="0"/>
        <w:adjustRightInd w:val="0"/>
        <w:spacing w:after="0" w:line="240" w:lineRule="auto"/>
        <w:jc w:val="center"/>
        <w:rPr>
          <w:rFonts w:ascii="Arial" w:eastAsia="Times New Roman" w:hAnsi="Arial" w:cs="Arial"/>
          <w:b/>
          <w:bCs/>
          <w:sz w:val="20"/>
          <w:szCs w:val="20"/>
          <w:lang w:eastAsia="ru-RU"/>
        </w:rPr>
      </w:pPr>
      <w:r w:rsidRPr="001E77B3">
        <w:rPr>
          <w:rFonts w:ascii="Arial" w:eastAsia="Times New Roman" w:hAnsi="Arial" w:cs="Arial"/>
          <w:b/>
          <w:bCs/>
          <w:sz w:val="20"/>
          <w:szCs w:val="20"/>
          <w:lang w:eastAsia="ru-RU"/>
        </w:rPr>
        <w:t>ФЕДЕРАЦИИ, ФОНДА СОЦИАЛЬНОГО СТРАХОВАНИЯ РОССИЙСКОЙ</w:t>
      </w:r>
    </w:p>
    <w:p w:rsidR="002F672A" w:rsidRPr="001E77B3" w:rsidRDefault="002F672A" w:rsidP="002F672A">
      <w:pPr>
        <w:widowControl w:val="0"/>
        <w:autoSpaceDE w:val="0"/>
        <w:autoSpaceDN w:val="0"/>
        <w:adjustRightInd w:val="0"/>
        <w:spacing w:after="0" w:line="240" w:lineRule="auto"/>
        <w:jc w:val="center"/>
        <w:rPr>
          <w:rFonts w:ascii="Arial" w:eastAsia="Times New Roman" w:hAnsi="Arial" w:cs="Arial"/>
          <w:b/>
          <w:bCs/>
          <w:sz w:val="20"/>
          <w:szCs w:val="20"/>
          <w:lang w:eastAsia="ru-RU"/>
        </w:rPr>
      </w:pPr>
      <w:r w:rsidRPr="001E77B3">
        <w:rPr>
          <w:rFonts w:ascii="Arial" w:eastAsia="Times New Roman" w:hAnsi="Arial" w:cs="Arial"/>
          <w:b/>
          <w:bCs/>
          <w:sz w:val="20"/>
          <w:szCs w:val="20"/>
          <w:lang w:eastAsia="ru-RU"/>
        </w:rPr>
        <w:t>ФЕДЕРАЦИИ, ФЕДЕРАЛЬНОГО ФОНДА ОБЯЗАТЕЛЬНОГО МЕДИЦИНСКОГО</w:t>
      </w:r>
    </w:p>
    <w:p w:rsidR="002F672A" w:rsidRPr="001E77B3" w:rsidRDefault="002F672A" w:rsidP="002F672A">
      <w:pPr>
        <w:widowControl w:val="0"/>
        <w:autoSpaceDE w:val="0"/>
        <w:autoSpaceDN w:val="0"/>
        <w:adjustRightInd w:val="0"/>
        <w:spacing w:after="0" w:line="240" w:lineRule="auto"/>
        <w:jc w:val="center"/>
        <w:rPr>
          <w:rFonts w:ascii="Arial" w:eastAsia="Times New Roman" w:hAnsi="Arial" w:cs="Arial"/>
          <w:b/>
          <w:bCs/>
          <w:sz w:val="20"/>
          <w:szCs w:val="20"/>
          <w:lang w:eastAsia="ru-RU"/>
        </w:rPr>
      </w:pPr>
      <w:r w:rsidRPr="001E77B3">
        <w:rPr>
          <w:rFonts w:ascii="Arial" w:eastAsia="Times New Roman" w:hAnsi="Arial" w:cs="Arial"/>
          <w:b/>
          <w:bCs/>
          <w:sz w:val="20"/>
          <w:szCs w:val="20"/>
          <w:lang w:eastAsia="ru-RU"/>
        </w:rPr>
        <w:t>СТРАХОВАНИЯ, ГОСУДАРСТВЕННЫХ КОРПОРАЦИЙ (КОМПАНИЙ), ИНЫХ</w:t>
      </w:r>
    </w:p>
    <w:p w:rsidR="002F672A" w:rsidRPr="001E77B3" w:rsidRDefault="002F672A" w:rsidP="002F672A">
      <w:pPr>
        <w:widowControl w:val="0"/>
        <w:autoSpaceDE w:val="0"/>
        <w:autoSpaceDN w:val="0"/>
        <w:adjustRightInd w:val="0"/>
        <w:spacing w:after="0" w:line="240" w:lineRule="auto"/>
        <w:jc w:val="center"/>
        <w:rPr>
          <w:rFonts w:ascii="Arial" w:eastAsia="Times New Roman" w:hAnsi="Arial" w:cs="Arial"/>
          <w:b/>
          <w:bCs/>
          <w:sz w:val="20"/>
          <w:szCs w:val="20"/>
          <w:lang w:eastAsia="ru-RU"/>
        </w:rPr>
      </w:pPr>
      <w:r w:rsidRPr="001E77B3">
        <w:rPr>
          <w:rFonts w:ascii="Arial" w:eastAsia="Times New Roman" w:hAnsi="Arial" w:cs="Arial"/>
          <w:b/>
          <w:bCs/>
          <w:sz w:val="20"/>
          <w:szCs w:val="20"/>
          <w:lang w:eastAsia="ru-RU"/>
        </w:rPr>
        <w:t>ОРГАНИЗАЦИЙ, СОЗДАННЫХ НА ОСНОВАНИИ ФЕДЕРАЛЬНЫХ ЗАКОНОВ</w:t>
      </w:r>
    </w:p>
    <w:p w:rsidR="002F672A" w:rsidRPr="001E77B3" w:rsidRDefault="002F672A" w:rsidP="002F672A">
      <w:pPr>
        <w:widowControl w:val="0"/>
        <w:autoSpaceDE w:val="0"/>
        <w:autoSpaceDN w:val="0"/>
        <w:adjustRightInd w:val="0"/>
        <w:spacing w:after="0" w:line="240" w:lineRule="auto"/>
        <w:jc w:val="both"/>
        <w:rPr>
          <w:rFonts w:ascii="Arial" w:eastAsia="Times New Roman" w:hAnsi="Arial" w:cs="Arial"/>
          <w:sz w:val="20"/>
          <w:szCs w:val="20"/>
          <w:lang w:eastAsia="ru-RU"/>
        </w:rPr>
      </w:pPr>
    </w:p>
    <w:p w:rsidR="002F672A" w:rsidRPr="001E77B3" w:rsidRDefault="002F672A" w:rsidP="002F672A">
      <w:pPr>
        <w:widowControl w:val="0"/>
        <w:autoSpaceDE w:val="0"/>
        <w:autoSpaceDN w:val="0"/>
        <w:adjustRightInd w:val="0"/>
        <w:spacing w:after="0" w:line="240" w:lineRule="auto"/>
        <w:jc w:val="center"/>
        <w:outlineLvl w:val="1"/>
        <w:rPr>
          <w:rFonts w:ascii="Arial" w:eastAsia="Times New Roman" w:hAnsi="Arial" w:cs="Arial"/>
          <w:sz w:val="20"/>
          <w:szCs w:val="20"/>
          <w:lang w:eastAsia="ru-RU"/>
        </w:rPr>
      </w:pPr>
      <w:r w:rsidRPr="001E77B3">
        <w:rPr>
          <w:rFonts w:ascii="Arial" w:eastAsia="Times New Roman" w:hAnsi="Arial" w:cs="Arial"/>
          <w:sz w:val="20"/>
          <w:szCs w:val="20"/>
          <w:lang w:eastAsia="ru-RU"/>
        </w:rPr>
        <w:t>I. Общие положения</w:t>
      </w:r>
    </w:p>
    <w:p w:rsidR="002F672A" w:rsidRPr="001E77B3" w:rsidRDefault="002F672A" w:rsidP="002F672A">
      <w:pPr>
        <w:widowControl w:val="0"/>
        <w:autoSpaceDE w:val="0"/>
        <w:autoSpaceDN w:val="0"/>
        <w:adjustRightInd w:val="0"/>
        <w:spacing w:after="0" w:line="240" w:lineRule="auto"/>
        <w:jc w:val="both"/>
        <w:rPr>
          <w:rFonts w:ascii="Arial" w:eastAsia="Times New Roman" w:hAnsi="Arial" w:cs="Arial"/>
          <w:sz w:val="20"/>
          <w:szCs w:val="20"/>
          <w:lang w:eastAsia="ru-RU"/>
        </w:rPr>
      </w:pP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1. </w:t>
      </w:r>
      <w:proofErr w:type="gramStart"/>
      <w:r w:rsidRPr="001E77B3">
        <w:rPr>
          <w:rFonts w:ascii="Arial" w:eastAsia="Times New Roman" w:hAnsi="Arial" w:cs="Arial"/>
          <w:sz w:val="20"/>
          <w:szCs w:val="20"/>
          <w:lang w:eastAsia="ru-RU"/>
        </w:rPr>
        <w:t>Настоящие требования установлены в целях обеспечения открытости мер по противодействию коррупции, принимаемых федеральными государственными органами, Центральным банком Российской Федерации, Пенсионным фондом Российской Федерации, Фондом социального страхования Российской Федерации, Федеральным фондом обязательного медицинского страхования, государственными корпорациями (компаниями), иными организациями, созданными на основании федеральных законов (далее соответственно - государственный орган, Банк России, фонд, корпорация, организация).</w:t>
      </w:r>
      <w:proofErr w:type="gramEnd"/>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2. Размещение и наполнение подразделов, посвященных вопросам противодействия коррупции, официальных сайтов государственных органов и их территориальных органов, Банка России и территориальных учреждений Банка России, фондов и их территориальных органов, корпораций, организаций и их филиалов (далее - сайт) осуществляется в соответствии с настоящими требованиями.</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3. При наполнении подразделов, посвященных вопросам противодействия коррупции, сайтов информация, отнесенная к </w:t>
      </w:r>
      <w:hyperlink r:id="rId7"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КонсультантПлюс}" w:history="1">
        <w:r w:rsidRPr="001E77B3">
          <w:rPr>
            <w:rFonts w:ascii="Arial" w:eastAsia="Times New Roman" w:hAnsi="Arial" w:cs="Arial"/>
            <w:color w:val="0000FF"/>
            <w:sz w:val="20"/>
            <w:szCs w:val="20"/>
            <w:lang w:eastAsia="ru-RU"/>
          </w:rPr>
          <w:t>государственной тайне</w:t>
        </w:r>
      </w:hyperlink>
      <w:r w:rsidRPr="001E77B3">
        <w:rPr>
          <w:rFonts w:ascii="Arial" w:eastAsia="Times New Roman" w:hAnsi="Arial" w:cs="Arial"/>
          <w:sz w:val="20"/>
          <w:szCs w:val="20"/>
          <w:lang w:eastAsia="ru-RU"/>
        </w:rPr>
        <w:t xml:space="preserve"> или являющаяся </w:t>
      </w:r>
      <w:hyperlink r:id="rId8" w:tooltip="Указ Президента РФ от 06.03.1997 N 188 (ред. от 13.07.2015) &quot;Об утверждении Перечня сведений конфиденциального характера&quot;{КонсультантПлюс}" w:history="1">
        <w:r w:rsidRPr="001E77B3">
          <w:rPr>
            <w:rFonts w:ascii="Arial" w:eastAsia="Times New Roman" w:hAnsi="Arial" w:cs="Arial"/>
            <w:color w:val="0000FF"/>
            <w:sz w:val="20"/>
            <w:szCs w:val="20"/>
            <w:lang w:eastAsia="ru-RU"/>
          </w:rPr>
          <w:t>конфиденциальной</w:t>
        </w:r>
      </w:hyperlink>
      <w:r w:rsidRPr="001E77B3">
        <w:rPr>
          <w:rFonts w:ascii="Arial" w:eastAsia="Times New Roman" w:hAnsi="Arial" w:cs="Arial"/>
          <w:sz w:val="20"/>
          <w:szCs w:val="20"/>
          <w:lang w:eastAsia="ru-RU"/>
        </w:rPr>
        <w:t>, не размещается.</w:t>
      </w:r>
    </w:p>
    <w:p w:rsidR="002F672A" w:rsidRPr="001E77B3" w:rsidRDefault="002F672A" w:rsidP="002F672A">
      <w:pPr>
        <w:widowControl w:val="0"/>
        <w:autoSpaceDE w:val="0"/>
        <w:autoSpaceDN w:val="0"/>
        <w:adjustRightInd w:val="0"/>
        <w:spacing w:after="0" w:line="240" w:lineRule="auto"/>
        <w:jc w:val="both"/>
        <w:rPr>
          <w:rFonts w:ascii="Arial" w:eastAsia="Times New Roman" w:hAnsi="Arial" w:cs="Arial"/>
          <w:sz w:val="20"/>
          <w:szCs w:val="20"/>
          <w:lang w:eastAsia="ru-RU"/>
        </w:rPr>
      </w:pPr>
    </w:p>
    <w:p w:rsidR="002F672A" w:rsidRPr="001E77B3" w:rsidRDefault="002F672A" w:rsidP="002F672A">
      <w:pPr>
        <w:widowControl w:val="0"/>
        <w:autoSpaceDE w:val="0"/>
        <w:autoSpaceDN w:val="0"/>
        <w:adjustRightInd w:val="0"/>
        <w:spacing w:after="0" w:line="240" w:lineRule="auto"/>
        <w:jc w:val="center"/>
        <w:outlineLvl w:val="1"/>
        <w:rPr>
          <w:rFonts w:ascii="Arial" w:eastAsia="Times New Roman" w:hAnsi="Arial" w:cs="Arial"/>
          <w:sz w:val="20"/>
          <w:szCs w:val="20"/>
          <w:lang w:eastAsia="ru-RU"/>
        </w:rPr>
      </w:pPr>
      <w:r w:rsidRPr="001E77B3">
        <w:rPr>
          <w:rFonts w:ascii="Arial" w:eastAsia="Times New Roman" w:hAnsi="Arial" w:cs="Arial"/>
          <w:sz w:val="20"/>
          <w:szCs w:val="20"/>
          <w:lang w:eastAsia="ru-RU"/>
        </w:rPr>
        <w:t>II. Размещение подразделов, посвященных вопросам</w:t>
      </w:r>
    </w:p>
    <w:p w:rsidR="002F672A" w:rsidRPr="001E77B3" w:rsidRDefault="002F672A" w:rsidP="002F672A">
      <w:pPr>
        <w:widowControl w:val="0"/>
        <w:autoSpaceDE w:val="0"/>
        <w:autoSpaceDN w:val="0"/>
        <w:adjustRightInd w:val="0"/>
        <w:spacing w:after="0" w:line="240" w:lineRule="auto"/>
        <w:jc w:val="center"/>
        <w:rPr>
          <w:rFonts w:ascii="Arial" w:eastAsia="Times New Roman" w:hAnsi="Arial" w:cs="Arial"/>
          <w:sz w:val="20"/>
          <w:szCs w:val="20"/>
          <w:lang w:eastAsia="ru-RU"/>
        </w:rPr>
      </w:pPr>
      <w:r w:rsidRPr="001E77B3">
        <w:rPr>
          <w:rFonts w:ascii="Arial" w:eastAsia="Times New Roman" w:hAnsi="Arial" w:cs="Arial"/>
          <w:sz w:val="20"/>
          <w:szCs w:val="20"/>
          <w:lang w:eastAsia="ru-RU"/>
        </w:rPr>
        <w:t>противодействия коррупции</w:t>
      </w:r>
    </w:p>
    <w:p w:rsidR="002F672A" w:rsidRPr="001E77B3" w:rsidRDefault="002F672A" w:rsidP="002F672A">
      <w:pPr>
        <w:widowControl w:val="0"/>
        <w:autoSpaceDE w:val="0"/>
        <w:autoSpaceDN w:val="0"/>
        <w:adjustRightInd w:val="0"/>
        <w:spacing w:after="0" w:line="240" w:lineRule="auto"/>
        <w:jc w:val="both"/>
        <w:rPr>
          <w:rFonts w:ascii="Arial" w:eastAsia="Times New Roman" w:hAnsi="Arial" w:cs="Arial"/>
          <w:sz w:val="20"/>
          <w:szCs w:val="20"/>
          <w:lang w:eastAsia="ru-RU"/>
        </w:rPr>
      </w:pP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4. Отдельная гиперссылка на подраздел, посвященный вопросам противодействия коррупции, размещается на главной странице сайта. Размещение указанной гиперссылки во всплывающих окнах не допускается.</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5. Доступ в подраздел, посвященный вопросам противодействия коррупции, осуществляется с главной страницы сайта путем последовательного перехода по гиперссылке. Количество таких переходов (по кратчайшей последовательности) должно быть не более одного.</w:t>
      </w:r>
    </w:p>
    <w:p w:rsidR="002F672A" w:rsidRPr="001E77B3" w:rsidRDefault="002F672A" w:rsidP="002F672A">
      <w:pPr>
        <w:widowControl w:val="0"/>
        <w:autoSpaceDE w:val="0"/>
        <w:autoSpaceDN w:val="0"/>
        <w:adjustRightInd w:val="0"/>
        <w:spacing w:after="0" w:line="240" w:lineRule="auto"/>
        <w:jc w:val="both"/>
        <w:rPr>
          <w:rFonts w:ascii="Arial" w:eastAsia="Times New Roman" w:hAnsi="Arial" w:cs="Arial"/>
          <w:sz w:val="20"/>
          <w:szCs w:val="20"/>
          <w:lang w:eastAsia="ru-RU"/>
        </w:rPr>
      </w:pPr>
    </w:p>
    <w:p w:rsidR="002F672A" w:rsidRPr="001E77B3" w:rsidRDefault="002F672A" w:rsidP="002F672A">
      <w:pPr>
        <w:widowControl w:val="0"/>
        <w:autoSpaceDE w:val="0"/>
        <w:autoSpaceDN w:val="0"/>
        <w:adjustRightInd w:val="0"/>
        <w:spacing w:after="0" w:line="240" w:lineRule="auto"/>
        <w:jc w:val="center"/>
        <w:outlineLvl w:val="1"/>
        <w:rPr>
          <w:rFonts w:ascii="Arial" w:eastAsia="Times New Roman" w:hAnsi="Arial" w:cs="Arial"/>
          <w:sz w:val="20"/>
          <w:szCs w:val="20"/>
          <w:lang w:eastAsia="ru-RU"/>
        </w:rPr>
      </w:pPr>
      <w:r w:rsidRPr="001E77B3">
        <w:rPr>
          <w:rFonts w:ascii="Arial" w:eastAsia="Times New Roman" w:hAnsi="Arial" w:cs="Arial"/>
          <w:sz w:val="20"/>
          <w:szCs w:val="20"/>
          <w:lang w:eastAsia="ru-RU"/>
        </w:rPr>
        <w:t>III. Требования к наполнению подразделов, посвященных</w:t>
      </w:r>
    </w:p>
    <w:p w:rsidR="002F672A" w:rsidRPr="001E77B3" w:rsidRDefault="002F672A" w:rsidP="002F672A">
      <w:pPr>
        <w:widowControl w:val="0"/>
        <w:autoSpaceDE w:val="0"/>
        <w:autoSpaceDN w:val="0"/>
        <w:adjustRightInd w:val="0"/>
        <w:spacing w:after="0" w:line="240" w:lineRule="auto"/>
        <w:jc w:val="center"/>
        <w:rPr>
          <w:rFonts w:ascii="Arial" w:eastAsia="Times New Roman" w:hAnsi="Arial" w:cs="Arial"/>
          <w:sz w:val="20"/>
          <w:szCs w:val="20"/>
          <w:lang w:eastAsia="ru-RU"/>
        </w:rPr>
      </w:pPr>
      <w:r w:rsidRPr="001E77B3">
        <w:rPr>
          <w:rFonts w:ascii="Arial" w:eastAsia="Times New Roman" w:hAnsi="Arial" w:cs="Arial"/>
          <w:sz w:val="20"/>
          <w:szCs w:val="20"/>
          <w:lang w:eastAsia="ru-RU"/>
        </w:rPr>
        <w:t>вопросам противодействия коррупции</w:t>
      </w:r>
    </w:p>
    <w:p w:rsidR="002F672A" w:rsidRPr="001E77B3" w:rsidRDefault="002F672A" w:rsidP="002F672A">
      <w:pPr>
        <w:widowControl w:val="0"/>
        <w:autoSpaceDE w:val="0"/>
        <w:autoSpaceDN w:val="0"/>
        <w:adjustRightInd w:val="0"/>
        <w:spacing w:after="0" w:line="240" w:lineRule="auto"/>
        <w:jc w:val="both"/>
        <w:rPr>
          <w:rFonts w:ascii="Arial" w:eastAsia="Times New Roman" w:hAnsi="Arial" w:cs="Arial"/>
          <w:sz w:val="20"/>
          <w:szCs w:val="20"/>
          <w:lang w:eastAsia="ru-RU"/>
        </w:rPr>
      </w:pP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6. В подразделе, посвященном вопросам противодействия коррупции (далее - раздел "Противодействие коррупции"), сайтов содержатся последовательные ссылки на следующие подразделы:</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"Нормативные правовые и иные акты в сфере противодействия коррупции";</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"Антикоррупционная экспертиза";</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"Методические материалы";</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"Формы документов, связанных с противодействием коррупции, для заполнения";</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"Сведения о доходах, расходах, об имуществе и обязательствах имущественного характера";</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"Комиссия по соблюдению требований к служебному поведению и урегулированию конфликта интересов (аттестационная комиссия) &lt;1&gt;";</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&lt;1&gt; В соответствии с </w:t>
      </w:r>
      <w:hyperlink r:id="rId9" w:tooltip="Указ Президента РФ от 01.07.2010 N 821 (ред. от 22.12.2015) &quot;О комиссиях по соблюдению требований к служебному поведению федеральных государственных служащих и урегулированию конфликта интересов&quot; (вместе с &quot;Положением о комиссиях по соблюдению требований к слу" w:history="1">
        <w:r w:rsidRPr="001E77B3">
          <w:rPr>
            <w:rFonts w:ascii="Arial" w:eastAsia="Times New Roman" w:hAnsi="Arial" w:cs="Arial"/>
            <w:color w:val="0000FF"/>
            <w:sz w:val="20"/>
            <w:szCs w:val="20"/>
            <w:lang w:eastAsia="ru-RU"/>
          </w:rPr>
          <w:t>пунктом 2</w:t>
        </w:r>
      </w:hyperlink>
      <w:r w:rsidRPr="001E77B3">
        <w:rPr>
          <w:rFonts w:ascii="Arial" w:eastAsia="Times New Roman" w:hAnsi="Arial" w:cs="Arial"/>
          <w:sz w:val="20"/>
          <w:szCs w:val="20"/>
          <w:lang w:eastAsia="ru-RU"/>
        </w:rPr>
        <w:t xml:space="preserve"> Указа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(Собрание законодательства Российской Федерации, 2010, N 27, ст. 3446; 2012, N 12, ст. 1391; </w:t>
      </w:r>
      <w:proofErr w:type="gramStart"/>
      <w:r w:rsidRPr="001E77B3">
        <w:rPr>
          <w:rFonts w:ascii="Arial" w:eastAsia="Times New Roman" w:hAnsi="Arial" w:cs="Arial"/>
          <w:sz w:val="20"/>
          <w:szCs w:val="20"/>
          <w:lang w:eastAsia="ru-RU"/>
        </w:rPr>
        <w:t xml:space="preserve">2013, N 14, ст. 1670) вопросы, изложенные в </w:t>
      </w:r>
      <w:hyperlink r:id="rId10" w:tooltip="Указ Президента РФ от 01.07.2010 N 821 (ред. от 22.12.2015) &quot;О комиссиях по соблюдению требований к служебному поведению федеральных государственных служащих и урегулированию конфликта интересов&quot; (вместе с &quot;Положением о комиссиях по соблюдению требований к слу" w:history="1">
        <w:r w:rsidRPr="001E77B3">
          <w:rPr>
            <w:rFonts w:ascii="Arial" w:eastAsia="Times New Roman" w:hAnsi="Arial" w:cs="Arial"/>
            <w:color w:val="0000FF"/>
            <w:sz w:val="20"/>
            <w:szCs w:val="20"/>
            <w:lang w:eastAsia="ru-RU"/>
          </w:rPr>
          <w:t>пункте 16</w:t>
        </w:r>
      </w:hyperlink>
      <w:r w:rsidRPr="001E77B3">
        <w:rPr>
          <w:rFonts w:ascii="Arial" w:eastAsia="Times New Roman" w:hAnsi="Arial" w:cs="Arial"/>
          <w:sz w:val="20"/>
          <w:szCs w:val="20"/>
          <w:lang w:eastAsia="ru-RU"/>
        </w:rPr>
        <w:t xml:space="preserve"> Положения, утвержденного данным Указом, рассматриваются в федеральных государственных органах, названных в </w:t>
      </w:r>
      <w:hyperlink r:id="rId11" w:tooltip="Указ Президента РФ от 18.05.2009 N 557 (ред. от 25.01.2017) &quot;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 w:history="1">
        <w:r w:rsidRPr="001E77B3">
          <w:rPr>
            <w:rFonts w:ascii="Arial" w:eastAsia="Times New Roman" w:hAnsi="Arial" w:cs="Arial"/>
            <w:color w:val="0000FF"/>
            <w:sz w:val="20"/>
            <w:szCs w:val="20"/>
            <w:lang w:eastAsia="ru-RU"/>
          </w:rPr>
          <w:t>разделе II</w:t>
        </w:r>
      </w:hyperlink>
      <w:r w:rsidRPr="001E77B3">
        <w:rPr>
          <w:rFonts w:ascii="Arial" w:eastAsia="Times New Roman" w:hAnsi="Arial" w:cs="Arial"/>
          <w:sz w:val="20"/>
          <w:szCs w:val="20"/>
          <w:lang w:eastAsia="ru-RU"/>
        </w:rPr>
        <w:t xml:space="preserve">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w:t>
      </w:r>
      <w:r w:rsidRPr="001E77B3">
        <w:rPr>
          <w:rFonts w:ascii="Arial" w:eastAsia="Times New Roman" w:hAnsi="Arial" w:cs="Arial"/>
          <w:sz w:val="20"/>
          <w:szCs w:val="20"/>
          <w:lang w:eastAsia="ru-RU"/>
        </w:rPr>
        <w:lastRenderedPageBreak/>
        <w:t>сведения о своих доходах, об имуществе и обязательствах имущественного характера, а также сведения о доходах, об имуществе и</w:t>
      </w:r>
      <w:proofErr w:type="gramEnd"/>
      <w:r w:rsidRPr="001E77B3">
        <w:rPr>
          <w:rFonts w:ascii="Arial" w:eastAsia="Times New Roman" w:hAnsi="Arial" w:cs="Arial"/>
          <w:sz w:val="20"/>
          <w:szCs w:val="20"/>
          <w:lang w:eastAsia="ru-RU"/>
        </w:rPr>
        <w:t xml:space="preserve"> </w:t>
      </w:r>
      <w:proofErr w:type="gramStart"/>
      <w:r w:rsidRPr="001E77B3">
        <w:rPr>
          <w:rFonts w:ascii="Arial" w:eastAsia="Times New Roman" w:hAnsi="Arial" w:cs="Arial"/>
          <w:sz w:val="20"/>
          <w:szCs w:val="20"/>
          <w:lang w:eastAsia="ru-RU"/>
        </w:rPr>
        <w:t>обязательствах</w:t>
      </w:r>
      <w:proofErr w:type="gramEnd"/>
      <w:r w:rsidRPr="001E77B3">
        <w:rPr>
          <w:rFonts w:ascii="Arial" w:eastAsia="Times New Roman" w:hAnsi="Arial" w:cs="Arial"/>
          <w:sz w:val="20"/>
          <w:szCs w:val="20"/>
          <w:lang w:eastAsia="ru-RU"/>
        </w:rPr>
        <w:t xml:space="preserve"> имущественного характера своих супруги (супруга) и несовершеннолетних детей, утвержденного Указом Президента Российской Федерации от 18 мая 2009 г. N 557:</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а) в отношении лиц, замещающих должности федеральной государственной гражданской службы, - комиссиями по соблюдению требований к служебному поведению федеральных государственных служащих и урегулированию конфликта интересов;</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б) в отношении лиц, замещающих должности федеральной государственной службы иных видов, - соответствующими аттестационными комиссиями.</w:t>
      </w:r>
    </w:p>
    <w:p w:rsidR="002F672A" w:rsidRPr="001E77B3" w:rsidRDefault="002F672A" w:rsidP="002F672A">
      <w:pPr>
        <w:widowControl w:val="0"/>
        <w:autoSpaceDE w:val="0"/>
        <w:autoSpaceDN w:val="0"/>
        <w:adjustRightInd w:val="0"/>
        <w:spacing w:after="0" w:line="240" w:lineRule="auto"/>
        <w:jc w:val="both"/>
        <w:rPr>
          <w:rFonts w:ascii="Arial" w:eastAsia="Times New Roman" w:hAnsi="Arial" w:cs="Arial"/>
          <w:sz w:val="20"/>
          <w:szCs w:val="20"/>
          <w:lang w:eastAsia="ru-RU"/>
        </w:rPr>
      </w:pP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"Обратная связь для сообщений о фактах коррупции".</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7. Раздел "Противодействие коррупции" может содержать иные подразделы, в которых размещаются доклады, отчеты, обзоры, статистическая информация по вопросам противодействия коррупции, часто задаваемые вопросы, размещение которых будет признано целесообразным руководителем государственного органа, председателем Банка России, фонда, руководителем корпорации, организации.</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8. Подраздел "Нормативные правовые и иные акты в сфере противодействия коррупции" содержит:</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а) список гиперссылок действующих федеральных законов, указов Президента Российской Федерации, постановлений Правительства Российской Федерации и иных нормативных правовых актов по вопросам противодействия коррупции для последовательного перехода на официальный интернет-портал правовой информации (www.pravo.gov.ru). Список гиперссылок должен быть структурирован по видам нормативных правовых актов: федеральные законы, указы Президента Российской Федерации, постановления Правительства Российской Федерации; иные нормативные правовые акты;</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bookmarkStart w:id="1" w:name="Par87"/>
      <w:bookmarkEnd w:id="1"/>
      <w:r w:rsidRPr="001E77B3">
        <w:rPr>
          <w:rFonts w:ascii="Arial" w:eastAsia="Times New Roman" w:hAnsi="Arial" w:cs="Arial"/>
          <w:sz w:val="20"/>
          <w:szCs w:val="20"/>
          <w:lang w:eastAsia="ru-RU"/>
        </w:rPr>
        <w:t>б) список гиперссылок нормативных правовых актов и иных актов (локальных нормативных актов) по вопросам противодействия коррупции с приложением файлов, содержащих полный текст акта:</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план по противодействию коррупции;</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proofErr w:type="gramStart"/>
      <w:r w:rsidRPr="001E77B3">
        <w:rPr>
          <w:rFonts w:ascii="Arial" w:eastAsia="Times New Roman" w:hAnsi="Arial" w:cs="Arial"/>
          <w:sz w:val="20"/>
          <w:szCs w:val="20"/>
          <w:lang w:eastAsia="ru-RU"/>
        </w:rPr>
        <w:t xml:space="preserve">перечень должностей, при назначении на которые граждане и при замещении которых федеральные государственные служащие, служащие Банка России, работники фондов, корпораций, организаций (далее - служащие (работники))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утвержденный в соответствии с </w:t>
      </w:r>
      <w:hyperlink r:id="rId12" w:tooltip="Указ Президента РФ от 18.05.2009 N 557 (ред. от 25.01.2017) &quot;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 w:history="1">
        <w:r w:rsidRPr="001E77B3">
          <w:rPr>
            <w:rFonts w:ascii="Arial" w:eastAsia="Times New Roman" w:hAnsi="Arial" w:cs="Arial"/>
            <w:color w:val="0000FF"/>
            <w:sz w:val="20"/>
            <w:szCs w:val="20"/>
            <w:lang w:eastAsia="ru-RU"/>
          </w:rPr>
          <w:t>разделом III</w:t>
        </w:r>
      </w:hyperlink>
      <w:r w:rsidRPr="001E77B3">
        <w:rPr>
          <w:rFonts w:ascii="Arial" w:eastAsia="Times New Roman" w:hAnsi="Arial" w:cs="Arial"/>
          <w:sz w:val="20"/>
          <w:szCs w:val="20"/>
          <w:lang w:eastAsia="ru-RU"/>
        </w:rPr>
        <w:t xml:space="preserve"> перечня</w:t>
      </w:r>
      <w:proofErr w:type="gramEnd"/>
      <w:r w:rsidRPr="001E77B3">
        <w:rPr>
          <w:rFonts w:ascii="Arial" w:eastAsia="Times New Roman" w:hAnsi="Arial" w:cs="Arial"/>
          <w:sz w:val="20"/>
          <w:szCs w:val="20"/>
          <w:lang w:eastAsia="ru-RU"/>
        </w:rPr>
        <w:t xml:space="preserve"> </w:t>
      </w:r>
      <w:proofErr w:type="gramStart"/>
      <w:r w:rsidRPr="001E77B3">
        <w:rPr>
          <w:rFonts w:ascii="Arial" w:eastAsia="Times New Roman" w:hAnsi="Arial" w:cs="Arial"/>
          <w:sz w:val="20"/>
          <w:szCs w:val="20"/>
          <w:lang w:eastAsia="ru-RU"/>
        </w:rPr>
        <w:t>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18 мая 2009 г. N 557 &lt;1&gt;;</w:t>
      </w:r>
      <w:proofErr w:type="gramEnd"/>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&lt;1&gt; Собрание законодательства Российской Федерации, 2009, N 21, ст. 2542; 2012, N 4, ст. 471; N 14, ст. 1616.</w:t>
      </w:r>
    </w:p>
    <w:p w:rsidR="002F672A" w:rsidRPr="001E77B3" w:rsidRDefault="002F672A" w:rsidP="002F672A">
      <w:pPr>
        <w:widowControl w:val="0"/>
        <w:autoSpaceDE w:val="0"/>
        <w:autoSpaceDN w:val="0"/>
        <w:adjustRightInd w:val="0"/>
        <w:spacing w:after="0" w:line="240" w:lineRule="auto"/>
        <w:jc w:val="both"/>
        <w:rPr>
          <w:rFonts w:ascii="Arial" w:eastAsia="Times New Roman" w:hAnsi="Arial" w:cs="Arial"/>
          <w:sz w:val="20"/>
          <w:szCs w:val="20"/>
          <w:lang w:eastAsia="ru-RU"/>
        </w:rPr>
      </w:pP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proofErr w:type="gramStart"/>
      <w:r w:rsidRPr="001E77B3">
        <w:rPr>
          <w:rFonts w:ascii="Arial" w:eastAsia="Times New Roman" w:hAnsi="Arial" w:cs="Arial"/>
          <w:sz w:val="20"/>
          <w:szCs w:val="20"/>
          <w:lang w:eastAsia="ru-RU"/>
        </w:rPr>
        <w:t>перечень должностей в организациях, создаваемых для выполнения задач, поставленных перед государственными органами, при назначении на которые граждане и при замещении которых работники обязаны представлять сведения о своих доходах,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утвержденный государственным органом;</w:t>
      </w:r>
      <w:proofErr w:type="gramEnd"/>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порядок представления сведений о доходах, расходах, об имуществе и обязательствах имущественного характера;</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положение об осуществлении проверки достоверности и полноты сведений, представляемых гражданами, претендующими на замещение должностей, служащими (работниками), а также соблюдения служащими (работниками) требований к служебному поведению;</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порядок уведомления представителя нанимателя (работодателя) о фактах обращения в целях склонения служащего (работника) к совершению коррупционных правонарушений;</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иные нормативные акты (локальные нормативные акты) по вопросам противодействия коррупции, размещение которых будет признано целесообразным.</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9. </w:t>
      </w:r>
      <w:proofErr w:type="gramStart"/>
      <w:r w:rsidRPr="001E77B3">
        <w:rPr>
          <w:rFonts w:ascii="Arial" w:eastAsia="Times New Roman" w:hAnsi="Arial" w:cs="Arial"/>
          <w:sz w:val="20"/>
          <w:szCs w:val="20"/>
          <w:lang w:eastAsia="ru-RU"/>
        </w:rPr>
        <w:t xml:space="preserve">Нормативные правовые и иные акты в сфере противодействия коррупции (далее - нормативные и иные акты), указанные в </w:t>
      </w:r>
      <w:hyperlink w:anchor="Par87" w:tooltip="б) список гиперссылок нормативных правовых актов и иных актов (локальных нормативных актов) по вопросам противодействия коррупции с приложением файлов, содержащих полный текст акта:" w:history="1">
        <w:r w:rsidRPr="001E77B3">
          <w:rPr>
            <w:rFonts w:ascii="Arial" w:eastAsia="Times New Roman" w:hAnsi="Arial" w:cs="Arial"/>
            <w:color w:val="0000FF"/>
            <w:sz w:val="20"/>
            <w:szCs w:val="20"/>
            <w:lang w:eastAsia="ru-RU"/>
          </w:rPr>
          <w:t>подпункте "б" пункта 8</w:t>
        </w:r>
      </w:hyperlink>
      <w:r w:rsidRPr="001E77B3">
        <w:rPr>
          <w:rFonts w:ascii="Arial" w:eastAsia="Times New Roman" w:hAnsi="Arial" w:cs="Arial"/>
          <w:sz w:val="20"/>
          <w:szCs w:val="20"/>
          <w:lang w:eastAsia="ru-RU"/>
        </w:rPr>
        <w:t xml:space="preserve"> настоящих требований, размещаются в виде текста в формате (в одном или нескольких из следующих форматов:</w:t>
      </w:r>
      <w:proofErr w:type="gramEnd"/>
      <w:r w:rsidRPr="001E77B3">
        <w:rPr>
          <w:rFonts w:ascii="Arial" w:eastAsia="Times New Roman" w:hAnsi="Arial" w:cs="Arial"/>
          <w:sz w:val="20"/>
          <w:szCs w:val="20"/>
          <w:lang w:eastAsia="ru-RU"/>
        </w:rPr>
        <w:t xml:space="preserve"> </w:t>
      </w:r>
      <w:proofErr w:type="gramStart"/>
      <w:r w:rsidRPr="001E77B3">
        <w:rPr>
          <w:rFonts w:ascii="Arial" w:eastAsia="Times New Roman" w:hAnsi="Arial" w:cs="Arial"/>
          <w:sz w:val="20"/>
          <w:szCs w:val="20"/>
          <w:lang w:eastAsia="ru-RU"/>
        </w:rPr>
        <w:t xml:space="preserve">.DOC, .DOCX, .RTF, .PDF), обеспечивающем возможность поиска и копирования фрагментов текста средствами веб-обозревателя ("гипертекстовый </w:t>
      </w:r>
      <w:r w:rsidRPr="001E77B3">
        <w:rPr>
          <w:rFonts w:ascii="Arial" w:eastAsia="Times New Roman" w:hAnsi="Arial" w:cs="Arial"/>
          <w:sz w:val="20"/>
          <w:szCs w:val="20"/>
          <w:lang w:eastAsia="ru-RU"/>
        </w:rPr>
        <w:lastRenderedPageBreak/>
        <w:t>формат").</w:t>
      </w:r>
      <w:proofErr w:type="gramEnd"/>
      <w:r w:rsidRPr="001E77B3">
        <w:rPr>
          <w:rFonts w:ascii="Arial" w:eastAsia="Times New Roman" w:hAnsi="Arial" w:cs="Arial"/>
          <w:sz w:val="20"/>
          <w:szCs w:val="20"/>
          <w:lang w:eastAsia="ru-RU"/>
        </w:rPr>
        <w:t xml:space="preserve"> Нормативные и иные акты могут дополнительно размещаться в графическом формате в виде графических образов их оригиналов ("графический формат").</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Размещение нормативных и иных актов в иных форматах, а также в виде сканированных документов, требующих дополнительного распознавания, не допускается.</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Гиперссылки нормативных и иных актов должны содержать полные реквизиты акта, в том числе наименование органа, принявшего акт, дату принятия, номер, название, а также дату и номер регистрации в Минюсте России (при наличии).</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Нормативные и иные акты должны размещаться в действующей редакции.</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10. Подраздел "Антикоррупционная экспертиза" содержит гиперссылку, перекрестную с гиперссылкой, при переходе по которой осуществляется доступ к официальному сайту, созданному для размещения информации о подготовке федеральными органами исполнительной власти проектов нормативных правовых актов и результатах их общественного обсуждения (www.regulation.gov.ru).</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11. Подраздел "Методические материалы" содержит методические рекомендации, обзоры, иные документы методического характера по вопросам противодействия коррупции.</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proofErr w:type="gramStart"/>
      <w:r w:rsidRPr="001E77B3">
        <w:rPr>
          <w:rFonts w:ascii="Arial" w:eastAsia="Times New Roman" w:hAnsi="Arial" w:cs="Arial"/>
          <w:sz w:val="20"/>
          <w:szCs w:val="20"/>
          <w:lang w:eastAsia="ru-RU"/>
        </w:rPr>
        <w:t>В данном подразделе размещаются как методические материалы по вопросам противодействия коррупции, самостоятельно разработанные государственным органом, Банком России, фондом, корпорацией, организацией, так и гиперссылка для последовательного перехода к методическим материалам, одобренным президиумом Совета при Президенте Российской Федерации по противодействию коррупции, методическим рекомендациям, обзорам, разъяснениям и иным документам, подготовленным Минтрудом России и размещенным на его официальном сайте (www.rosmintrud.ru).</w:t>
      </w:r>
      <w:proofErr w:type="gramEnd"/>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proofErr w:type="gramStart"/>
      <w:r w:rsidRPr="001E77B3">
        <w:rPr>
          <w:rFonts w:ascii="Arial" w:eastAsia="Times New Roman" w:hAnsi="Arial" w:cs="Arial"/>
          <w:sz w:val="20"/>
          <w:szCs w:val="20"/>
          <w:lang w:eastAsia="ru-RU"/>
        </w:rPr>
        <w:t>Методические рекомендации, обзоры, иные документы методического характера по вопросам противодействия коррупции, указанные в настоящем пункте, размещаются в виде текста в формате (в одном или нескольких из следующих форматов:</w:t>
      </w:r>
      <w:proofErr w:type="gramEnd"/>
      <w:r w:rsidRPr="001E77B3">
        <w:rPr>
          <w:rFonts w:ascii="Arial" w:eastAsia="Times New Roman" w:hAnsi="Arial" w:cs="Arial"/>
          <w:sz w:val="20"/>
          <w:szCs w:val="20"/>
          <w:lang w:eastAsia="ru-RU"/>
        </w:rPr>
        <w:t xml:space="preserve"> </w:t>
      </w:r>
      <w:proofErr w:type="gramStart"/>
      <w:r w:rsidRPr="001E77B3">
        <w:rPr>
          <w:rFonts w:ascii="Arial" w:eastAsia="Times New Roman" w:hAnsi="Arial" w:cs="Arial"/>
          <w:sz w:val="20"/>
          <w:szCs w:val="20"/>
          <w:lang w:eastAsia="ru-RU"/>
        </w:rPr>
        <w:t>.DOC, .DOCX, .RTF, .PDF), обеспечивающем возможность поиска и копирования фрагментов текста средствами веб-обозревателя ("гипертекстовый формат").</w:t>
      </w:r>
      <w:proofErr w:type="gramEnd"/>
      <w:r w:rsidRPr="001E77B3">
        <w:rPr>
          <w:rFonts w:ascii="Arial" w:eastAsia="Times New Roman" w:hAnsi="Arial" w:cs="Arial"/>
          <w:sz w:val="20"/>
          <w:szCs w:val="20"/>
          <w:lang w:eastAsia="ru-RU"/>
        </w:rPr>
        <w:t xml:space="preserve"> Размещение в иных форматах, а также в виде сканированных документов, требующих дополнительного распознавания, не допускается.</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12. </w:t>
      </w:r>
      <w:proofErr w:type="gramStart"/>
      <w:r w:rsidRPr="001E77B3">
        <w:rPr>
          <w:rFonts w:ascii="Arial" w:eastAsia="Times New Roman" w:hAnsi="Arial" w:cs="Arial"/>
          <w:sz w:val="20"/>
          <w:szCs w:val="20"/>
          <w:lang w:eastAsia="ru-RU"/>
        </w:rPr>
        <w:t xml:space="preserve">Подраздел "Формы документов, связанных с противодействием коррупции, для заполнения" обеспечивает доступ к списку гиперссылок форм обращений, уведомлений, заявлений, справок о доходах, расходах, об имуществе и обязательствах имущественного характера, заполняемых гражданами, лицами, замещающими государственные должности Российской Федерации, служащими (работниками) в рамках реализации </w:t>
      </w:r>
      <w:hyperlink r:id="rId13" w:tooltip="Федеральный закон от 25.12.2008 N 273-ФЗ (ред. от 03.07.2016) &quot;О противодействии коррупции&quot;{КонсультантПлюс}" w:history="1">
        <w:r w:rsidRPr="001E77B3">
          <w:rPr>
            <w:rFonts w:ascii="Arial" w:eastAsia="Times New Roman" w:hAnsi="Arial" w:cs="Arial"/>
            <w:color w:val="0000FF"/>
            <w:sz w:val="20"/>
            <w:szCs w:val="20"/>
            <w:lang w:eastAsia="ru-RU"/>
          </w:rPr>
          <w:t>законодательства</w:t>
        </w:r>
      </w:hyperlink>
      <w:r w:rsidRPr="001E77B3">
        <w:rPr>
          <w:rFonts w:ascii="Arial" w:eastAsia="Times New Roman" w:hAnsi="Arial" w:cs="Arial"/>
          <w:sz w:val="20"/>
          <w:szCs w:val="20"/>
          <w:lang w:eastAsia="ru-RU"/>
        </w:rPr>
        <w:t xml:space="preserve"> о противодействии коррупции:</w:t>
      </w:r>
      <w:proofErr w:type="gramEnd"/>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а) обращение гражданина, юридического лица по фактам коррупционных правонарушений;</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б) обращение бывшего служащего о даче согласия на замещение должности в коммерческой (некоммерческой) организации или выполнение работ на условиях гражданско-правового договора;</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в) уведомление представителя нанимателя (работодателя) о намерении выполнять иную оплачиваемую работу;</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г) уведомление представителя нанимателя (работодателя) о фактах обращения в целях склонения служащего (работника) к совершению коррупционных правонарушений;</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д) уведомление представителя нанимателя (работодателя) и своего непосредственного начальника о возникшем конфликте интересов или о возможности его возникновения;</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е) заявление служащего (работника)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ж) справка о доходах, об имуществе и обязательствах имущественного характера гражданина, претендующего на замещение государственной должности Российской Федерации, должности федеральной государственной службы, должности в Банке России, фонде, корпорации, организации;</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з) справка о доходах, об имуществе и обязательствах имущественного характера супруги (супруга) и несовершеннолетних детей гражданина, претендующего на замещение государственной должности Российской Федерации, должности федеральной государственной службы, должности в Банке России, фонде, корпорации, организации;</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и) справка о доходах, об имуществе и обязательствах имущественного характера лица, замещающего государственную должность Российской Федерации, должность федеральной государственной службы, должность в Банке России, фонде, корпорации, организации;</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к) справка о доходах, об имуществе и обязательствах имущественного характера супруги (супруга) и несовершеннолетних детей лица, замещающего государственную должность Российской Федерации, должность федеральной государственной службы, должность в Банке России, фонде, корпорации, организации;</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lastRenderedPageBreak/>
        <w:t>л) справка о расходах лица, замещающего государственную должность Российской Федерации, иного лица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и об источниках получения средств, за счет которых совершена указанная сделка.</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13. Формы документов, связанных с противодействием коррупции, для заполнения размещаются в виде электронной формы с возможностью заполнения соответствующих полей и последующей выгрузки в файл в одном или нескольких из следующих форматов: .DOC, .DOCX, .RTF, или в виде приложенных файлов в одном или нескольких из следующих форматов: .DOC, .DOCX, .RTF, .PDF. Размещение в иных форматах, а также в виде сканированных документов, требующих дополнительного распознавания, не допускается.</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14. </w:t>
      </w:r>
      <w:proofErr w:type="gramStart"/>
      <w:r w:rsidRPr="001E77B3">
        <w:rPr>
          <w:rFonts w:ascii="Arial" w:eastAsia="Times New Roman" w:hAnsi="Arial" w:cs="Arial"/>
          <w:sz w:val="20"/>
          <w:szCs w:val="20"/>
          <w:lang w:eastAsia="ru-RU"/>
        </w:rPr>
        <w:t xml:space="preserve">Подраздел "Сведения о доходах, расходах, об имуществе и обязательствах имущественного характера" обеспечивает доступ к сведениям о доходах, расходах, об имуществе и обязательствах имущественного характера, предусмотренных </w:t>
      </w:r>
      <w:hyperlink r:id="rId14" w:tooltip="Указ Президента РФ от 08.07.2013 N 613 (ред. от 15.07.2015) &quot;Вопросы противодействия коррупции&quot; (вместе с &quot;Порядком размещения сведений о доходах, расходах, об имуществе и обязательствах имущественного характера отдельных категорий лиц и членов их семей на офи" w:history="1">
        <w:r w:rsidRPr="001E77B3">
          <w:rPr>
            <w:rFonts w:ascii="Arial" w:eastAsia="Times New Roman" w:hAnsi="Arial" w:cs="Arial"/>
            <w:color w:val="0000FF"/>
            <w:sz w:val="20"/>
            <w:szCs w:val="20"/>
            <w:lang w:eastAsia="ru-RU"/>
          </w:rPr>
          <w:t>пунктом 2</w:t>
        </w:r>
      </w:hyperlink>
      <w:r w:rsidRPr="001E77B3">
        <w:rPr>
          <w:rFonts w:ascii="Arial" w:eastAsia="Times New Roman" w:hAnsi="Arial" w:cs="Arial"/>
          <w:sz w:val="20"/>
          <w:szCs w:val="20"/>
          <w:lang w:eastAsia="ru-RU"/>
        </w:rPr>
        <w:t xml:space="preserve"> Порядка размещения сведений о доходах, расходах,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 органов государственной власти субъектов Российской Федерации и организаций</w:t>
      </w:r>
      <w:proofErr w:type="gramEnd"/>
      <w:r w:rsidRPr="001E77B3">
        <w:rPr>
          <w:rFonts w:ascii="Arial" w:eastAsia="Times New Roman" w:hAnsi="Arial" w:cs="Arial"/>
          <w:sz w:val="20"/>
          <w:szCs w:val="20"/>
          <w:lang w:eastAsia="ru-RU"/>
        </w:rPr>
        <w:t xml:space="preserve"> и предоставления этих сведений общероссийским средствам массовой информации для опубликования, утвержденного Указом Президента Российской Федерации от 8 июля 2013 г. N 613 "Вопросы противодействия коррупции" &lt;1&gt; (далее - Порядок).</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&lt;1&gt; Собрание законодательства Российской Федерации, 2013, N 28, ст. 3813.</w:t>
      </w:r>
    </w:p>
    <w:p w:rsidR="002F672A" w:rsidRPr="001E77B3" w:rsidRDefault="002F672A" w:rsidP="002F672A">
      <w:pPr>
        <w:widowControl w:val="0"/>
        <w:autoSpaceDE w:val="0"/>
        <w:autoSpaceDN w:val="0"/>
        <w:adjustRightInd w:val="0"/>
        <w:spacing w:after="0" w:line="240" w:lineRule="auto"/>
        <w:jc w:val="both"/>
        <w:rPr>
          <w:rFonts w:ascii="Arial" w:eastAsia="Times New Roman" w:hAnsi="Arial" w:cs="Arial"/>
          <w:sz w:val="20"/>
          <w:szCs w:val="20"/>
          <w:lang w:eastAsia="ru-RU"/>
        </w:rPr>
      </w:pP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15. Сведения о доходах, расходах, об имуществе и обязательствах имущественного характера размещаются:</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а) без ограничения доступа к ним третьих лиц;</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б) в табличной форме согласно приложению к настоящим требованиям, в гипертекстовом формате и (или) в виде приложенных файлов в одном или нескольких из следующих форматов: .DOC, .DOCX, .EXCEL, .RTF. При этом должна быть обеспечена возможность поиска по тексту файла и копирования фрагментов текста.</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16. Сведения о доходах, расходах, имуществе и обязательствах имущественного характера размещаются в одном (едином) файле в виде таблицы либо в виде файлов, сгруппированных по самостоятельным структурным подразделениям (департаментам, управлениям, отделам), территориальным органам (территориальным учреждениям, филиалам).</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17. </w:t>
      </w:r>
      <w:proofErr w:type="gramStart"/>
      <w:r w:rsidRPr="001E77B3">
        <w:rPr>
          <w:rFonts w:ascii="Arial" w:eastAsia="Times New Roman" w:hAnsi="Arial" w:cs="Arial"/>
          <w:sz w:val="20"/>
          <w:szCs w:val="20"/>
          <w:lang w:eastAsia="ru-RU"/>
        </w:rPr>
        <w:t>В случае если в соответствии с Порядком сведения о доходах, расходах, имуществе и обязательствах имущественного характера лица, замещающего государственную должность Российской Федерации, служащего (работника) размещаются на сайте другого государственного органа, то на сайте государственного органа, Банка России, фонда, корпорации, организации, а также подведомственной государственному органу организации, в котором служащий (работник) замещает (занимает) должность либо является его руководителем (заместителем руководителя), располагается</w:t>
      </w:r>
      <w:proofErr w:type="gramEnd"/>
      <w:r w:rsidRPr="001E77B3">
        <w:rPr>
          <w:rFonts w:ascii="Arial" w:eastAsia="Times New Roman" w:hAnsi="Arial" w:cs="Arial"/>
          <w:sz w:val="20"/>
          <w:szCs w:val="20"/>
          <w:lang w:eastAsia="ru-RU"/>
        </w:rPr>
        <w:t xml:space="preserve"> гиперссылка, обеспечивающая доступ к подразделу "Сведения о доходах, расходах, об имуществе и обязательствах имущественного характера" соответствующего сайта, где такие сведения размещены.</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18. Не допускается:</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а) размещение на сайтах заархивированных сведений (формат .</w:t>
      </w:r>
      <w:proofErr w:type="spellStart"/>
      <w:r w:rsidRPr="001E77B3">
        <w:rPr>
          <w:rFonts w:ascii="Arial" w:eastAsia="Times New Roman" w:hAnsi="Arial" w:cs="Arial"/>
          <w:sz w:val="20"/>
          <w:szCs w:val="20"/>
          <w:lang w:eastAsia="ru-RU"/>
        </w:rPr>
        <w:t>rar</w:t>
      </w:r>
      <w:proofErr w:type="spellEnd"/>
      <w:r w:rsidRPr="001E77B3">
        <w:rPr>
          <w:rFonts w:ascii="Arial" w:eastAsia="Times New Roman" w:hAnsi="Arial" w:cs="Arial"/>
          <w:sz w:val="20"/>
          <w:szCs w:val="20"/>
          <w:lang w:eastAsia="ru-RU"/>
        </w:rPr>
        <w:t>, .</w:t>
      </w:r>
      <w:proofErr w:type="spellStart"/>
      <w:r w:rsidRPr="001E77B3">
        <w:rPr>
          <w:rFonts w:ascii="Arial" w:eastAsia="Times New Roman" w:hAnsi="Arial" w:cs="Arial"/>
          <w:sz w:val="20"/>
          <w:szCs w:val="20"/>
          <w:lang w:eastAsia="ru-RU"/>
        </w:rPr>
        <w:t>zip</w:t>
      </w:r>
      <w:proofErr w:type="spellEnd"/>
      <w:r w:rsidRPr="001E77B3">
        <w:rPr>
          <w:rFonts w:ascii="Arial" w:eastAsia="Times New Roman" w:hAnsi="Arial" w:cs="Arial"/>
          <w:sz w:val="20"/>
          <w:szCs w:val="20"/>
          <w:lang w:eastAsia="ru-RU"/>
        </w:rPr>
        <w:t>), сканированных документов;</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б) размещение в разных форматах на сайтах сведений о доходах, расходах, об имуществе и обязательствах имущественного характера за предыдущий трехлетний период;</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в) использование на сайтах форматов, требующих дополнительного распознавания;</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г) установление кодов безопасности для доступа к сведениям о доходах, расходах, об имуществе и обязательствах имущественного характера;</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д) запрашивание фамилии и инициалов лица, замещающего государственную должность Российской Федерации, фамилии и инициалов, должности служащего (работника) для предоставления доступа к размещенным о нем сведениям, запрашивание любых сведений у лица, осуществляющего доступ к размещенным сведениям.</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19. Размещенные на сайтах сведения о доходах, расходах, об имуществе и обязательствах имущественного характера, в том числе за предшествующие годы:</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а) не подлежат удалению;</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б) находятся в открытом доступе (размещены на сайтах) в течение всего периода замещения лицом государственной должности Российской Федерации, служащим (работником) должности, замещение которой влечет за собой размещение таких сведений на сайте, если иное не установлено </w:t>
      </w:r>
      <w:r w:rsidRPr="001E77B3">
        <w:rPr>
          <w:rFonts w:ascii="Arial" w:eastAsia="Times New Roman" w:hAnsi="Arial" w:cs="Arial"/>
          <w:sz w:val="20"/>
          <w:szCs w:val="20"/>
          <w:lang w:eastAsia="ru-RU"/>
        </w:rPr>
        <w:lastRenderedPageBreak/>
        <w:t>законодательством Российской Федерации.</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20. При представлении лицом, замещающим государственную должность Российской Федерации, служащим (работником) уточненных сведений о доходах, об имуществе и обязательствах имущественного характера соответствующие изменения вносятся в размещенные на сайте сведения о доходах, расходах, об имуществе и обязательствах имущественного характера не позднее 14 рабочих дней после окончания срока, установленного для представления уточненных сведений.</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21. </w:t>
      </w:r>
      <w:proofErr w:type="gramStart"/>
      <w:r w:rsidRPr="001E77B3">
        <w:rPr>
          <w:rFonts w:ascii="Arial" w:eastAsia="Times New Roman" w:hAnsi="Arial" w:cs="Arial"/>
          <w:sz w:val="20"/>
          <w:szCs w:val="20"/>
          <w:lang w:eastAsia="ru-RU"/>
        </w:rPr>
        <w:t>В случае поступления, а также перевода лица, замещающего государственную должность Российской Федерации, служащего (работника) на службу (работу) в другой государственный орган, в Банк России, фонд, корпорацию, организацию сведения о его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членов его семьи за все предшествующие периоды, размещенные ранее, подлежат размещению</w:t>
      </w:r>
      <w:proofErr w:type="gramEnd"/>
      <w:r w:rsidRPr="001E77B3">
        <w:rPr>
          <w:rFonts w:ascii="Arial" w:eastAsia="Times New Roman" w:hAnsi="Arial" w:cs="Arial"/>
          <w:sz w:val="20"/>
          <w:szCs w:val="20"/>
          <w:lang w:eastAsia="ru-RU"/>
        </w:rPr>
        <w:t xml:space="preserve"> в подразделе "Сведения о доходах, расходах, имуществе и обязательствах имущественного характера" сайта соответствующего государственного органа, Банка России, фонда, корпорации, организации, в котором он замещает государственную должность Российской Федерации, проходит службу, осуществляет трудовую деятельность.</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22. Получение сведений о доходах, расходах, об имуществе и обязательствах имущественного характера за предшествующие периоды осуществляется посредством копирования ранее размещенных сведений с сайта соответствующего государственного органа, Банка России, фонда, корпорации, организации.</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bookmarkStart w:id="2" w:name="Par140"/>
      <w:bookmarkEnd w:id="2"/>
      <w:r w:rsidRPr="001E77B3">
        <w:rPr>
          <w:rFonts w:ascii="Arial" w:eastAsia="Times New Roman" w:hAnsi="Arial" w:cs="Arial"/>
          <w:sz w:val="20"/>
          <w:szCs w:val="20"/>
          <w:lang w:eastAsia="ru-RU"/>
        </w:rPr>
        <w:t>23. Размещение по новому месту службы (работы) сведений о доходах, расходах, об имуществе и обязательствах имущественного характера лица, замещающего государственную должность Российской Федерации, служащего (работника) и сведений о доходах, расходах, об имуществе и обязательствах имущественного характера членов его семьи осуществляется в соответствии с настоящими требованиями. При этом делается отметка о том, что данное лицо поступило на службу (работу) в отчетном году, а также указывается гиперссылка на страницу сайта соответствующего государственного органа, Банка России, фонда, корпорации, организации, с которой взяты ранее размещенные сведения.</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24. </w:t>
      </w:r>
      <w:proofErr w:type="gramStart"/>
      <w:r w:rsidRPr="001E77B3">
        <w:rPr>
          <w:rFonts w:ascii="Arial" w:eastAsia="Times New Roman" w:hAnsi="Arial" w:cs="Arial"/>
          <w:sz w:val="20"/>
          <w:szCs w:val="20"/>
          <w:lang w:eastAsia="ru-RU"/>
        </w:rPr>
        <w:t xml:space="preserve">В случае упразднения государственного органа, фонда, корпорации, организации, в котором служащий (работник) ранее замещал (занимал) должность, положения, установленные </w:t>
      </w:r>
      <w:hyperlink w:anchor="Par138" w:tooltip="21. В случае поступления, а также перевода лица, замещающего государственную должность Российской Федерации, служащего (работника) на службу (работу) в другой государственный орган, в Банк России, фонд, корпорацию, организацию сведения о его доходах, расходах," w:history="1">
        <w:r w:rsidRPr="001E77B3">
          <w:rPr>
            <w:rFonts w:ascii="Arial" w:eastAsia="Times New Roman" w:hAnsi="Arial" w:cs="Arial"/>
            <w:color w:val="0000FF"/>
            <w:sz w:val="20"/>
            <w:szCs w:val="20"/>
            <w:lang w:eastAsia="ru-RU"/>
          </w:rPr>
          <w:t>пунктами 21</w:t>
        </w:r>
      </w:hyperlink>
      <w:r w:rsidRPr="001E77B3">
        <w:rPr>
          <w:rFonts w:ascii="Arial" w:eastAsia="Times New Roman" w:hAnsi="Arial" w:cs="Arial"/>
          <w:sz w:val="20"/>
          <w:szCs w:val="20"/>
          <w:lang w:eastAsia="ru-RU"/>
        </w:rPr>
        <w:t xml:space="preserve"> - </w:t>
      </w:r>
      <w:hyperlink w:anchor="Par140" w:tooltip="23. Размещение по новому месту службы (работы) сведений о доходах, расходах, об имуществе и обязательствах имущественного характера лица, замещающего государственную должность Российской Федерации, служащего (работника) и сведений о доходах, расходах, об имуще" w:history="1">
        <w:r w:rsidRPr="001E77B3">
          <w:rPr>
            <w:rFonts w:ascii="Arial" w:eastAsia="Times New Roman" w:hAnsi="Arial" w:cs="Arial"/>
            <w:color w:val="0000FF"/>
            <w:sz w:val="20"/>
            <w:szCs w:val="20"/>
            <w:lang w:eastAsia="ru-RU"/>
          </w:rPr>
          <w:t>23</w:t>
        </w:r>
      </w:hyperlink>
      <w:r w:rsidRPr="001E77B3">
        <w:rPr>
          <w:rFonts w:ascii="Arial" w:eastAsia="Times New Roman" w:hAnsi="Arial" w:cs="Arial"/>
          <w:sz w:val="20"/>
          <w:szCs w:val="20"/>
          <w:lang w:eastAsia="ru-RU"/>
        </w:rPr>
        <w:t xml:space="preserve"> настоящих требований, не применяются.</w:t>
      </w:r>
      <w:proofErr w:type="gramEnd"/>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25. Подраздел "Комиссия по соблюдению требований к служебному поведению и урегулированию конфликта интересов (аттестационная комиссия)" обеспечивает доступ к информации о деятельности комиссии по соблюдению требований к служебному поведению и урегулированию конфликта интересов (аттестационной комиссии) (далее - комиссии), в том числе содержащей:</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а) состав комиссии, включая членов комиссии, обладающих правом совещательного голоса, с указанием фамилии и инициалов, занимаемой должности (для представителей научных организаций и образовательных учреждений среднего, высшего и дополнительного профессионального образования - с указанием также и места работы);</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б) Положение о комиссии;</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в) сведения о планируемом проведении заседания комиссии (анонс, повестка), о состоявшемся заседании комиссии, принятых решениях;</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г) порядок подачи заявлений для рассмотрения на комиссии.</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26. Сведения о составе комиссии должны размещаться в виде приложенного файла в одном или нескольких из следующих форматов: .DOC, .DOCX, .RTF, .PDF.</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27. В подразделе "Комиссия по соблюдению требований к служебному поведению и урегулированию конфликта интересов (аттестационная комиссия)" при размещении сведений о принятых комиссиями решениях указываются:</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proofErr w:type="gramStart"/>
      <w:r w:rsidRPr="001E77B3">
        <w:rPr>
          <w:rFonts w:ascii="Arial" w:eastAsia="Times New Roman" w:hAnsi="Arial" w:cs="Arial"/>
          <w:sz w:val="20"/>
          <w:szCs w:val="20"/>
          <w:lang w:eastAsia="ru-RU"/>
        </w:rPr>
        <w:t>а) основание для проведения заседания комиссии;</w:t>
      </w:r>
      <w:proofErr w:type="gramEnd"/>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proofErr w:type="gramStart"/>
      <w:r w:rsidRPr="001E77B3">
        <w:rPr>
          <w:rFonts w:ascii="Arial" w:eastAsia="Times New Roman" w:hAnsi="Arial" w:cs="Arial"/>
          <w:sz w:val="20"/>
          <w:szCs w:val="20"/>
          <w:lang w:eastAsia="ru-RU"/>
        </w:rPr>
        <w:t>б) принятое комиссией решение, в том числе ключевые детали рассмотренного комиссией вопроса, например, осуществление в государственном органе, Банке России, фонде, корпорации, организации мер по предупреждению коррупции; факты, свидетельствующие о предоставлении служащим (работником) неполных и (или) недостоверных сведений о доходах, расходах, об имуществе и обязательствах имущественного характера;</w:t>
      </w:r>
      <w:proofErr w:type="gramEnd"/>
      <w:r w:rsidRPr="001E77B3">
        <w:rPr>
          <w:rFonts w:ascii="Arial" w:eastAsia="Times New Roman" w:hAnsi="Arial" w:cs="Arial"/>
          <w:sz w:val="20"/>
          <w:szCs w:val="20"/>
          <w:lang w:eastAsia="ru-RU"/>
        </w:rPr>
        <w:t xml:space="preserve"> причины непредставления служащим (работником) сведений о доходах, об имуществе и обязательствах имущественного характера супруги (супруга) и несовершеннолетних детей; название и род деятельности организации, в которую планирует устроиться на работу бывший служащий, и содержание выполнявшихся им ранее должностных обязанностей.</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proofErr w:type="gramStart"/>
      <w:r w:rsidRPr="001E77B3">
        <w:rPr>
          <w:rFonts w:ascii="Arial" w:eastAsia="Times New Roman" w:hAnsi="Arial" w:cs="Arial"/>
          <w:sz w:val="20"/>
          <w:szCs w:val="20"/>
          <w:lang w:eastAsia="ru-RU"/>
        </w:rPr>
        <w:t xml:space="preserve">Учитывая, что решения комиссии могут содержать персональные данные, исходя из положения </w:t>
      </w:r>
      <w:hyperlink r:id="rId15" w:tooltip="Федеральный закон от 27.07.2006 N 152-ФЗ (ред. от 03.07.2016) &quot;О персональных данных&quot;{КонсультантПлюс}" w:history="1">
        <w:r w:rsidRPr="001E77B3">
          <w:rPr>
            <w:rFonts w:ascii="Arial" w:eastAsia="Times New Roman" w:hAnsi="Arial" w:cs="Arial"/>
            <w:color w:val="0000FF"/>
            <w:sz w:val="20"/>
            <w:szCs w:val="20"/>
            <w:lang w:eastAsia="ru-RU"/>
          </w:rPr>
          <w:t>пункта 11 части 1 статьи 6</w:t>
        </w:r>
      </w:hyperlink>
      <w:r w:rsidRPr="001E77B3">
        <w:rPr>
          <w:rFonts w:ascii="Arial" w:eastAsia="Times New Roman" w:hAnsi="Arial" w:cs="Arial"/>
          <w:sz w:val="20"/>
          <w:szCs w:val="20"/>
          <w:lang w:eastAsia="ru-RU"/>
        </w:rPr>
        <w:t xml:space="preserve"> Федерального закона от 27 июля 2006 г. N 152-ФЗ "О персональных данных" &lt;1&gt;, </w:t>
      </w:r>
      <w:r w:rsidRPr="001E77B3">
        <w:rPr>
          <w:rFonts w:ascii="Arial" w:eastAsia="Times New Roman" w:hAnsi="Arial" w:cs="Arial"/>
          <w:sz w:val="20"/>
          <w:szCs w:val="20"/>
          <w:lang w:eastAsia="ru-RU"/>
        </w:rPr>
        <w:lastRenderedPageBreak/>
        <w:t>опубликование данных решений осуществляется с обезличиванием персональных данных, например, с указанием замещаемой служащим (работником) должности, но без указания фамилии и инициалов, структурного подразделения государственного органа, Банка России, фонда, корпорации, организации.</w:t>
      </w:r>
      <w:proofErr w:type="gramEnd"/>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&lt;1&gt; Собрание законодательства Российской Федерации, 2006, N 31, ст. 3451; 2009, N 48, ст. 5716; 2009, N 48, ст. 5716; 2011, N 23, ст. 3263; N 31, ст. 4701; 2013, N 14, ст. 1651.</w:t>
      </w:r>
    </w:p>
    <w:p w:rsidR="002F672A" w:rsidRPr="001E77B3" w:rsidRDefault="002F672A" w:rsidP="002F672A">
      <w:pPr>
        <w:widowControl w:val="0"/>
        <w:autoSpaceDE w:val="0"/>
        <w:autoSpaceDN w:val="0"/>
        <w:adjustRightInd w:val="0"/>
        <w:spacing w:after="0" w:line="240" w:lineRule="auto"/>
        <w:jc w:val="both"/>
        <w:rPr>
          <w:rFonts w:ascii="Arial" w:eastAsia="Times New Roman" w:hAnsi="Arial" w:cs="Arial"/>
          <w:sz w:val="20"/>
          <w:szCs w:val="20"/>
          <w:lang w:eastAsia="ru-RU"/>
        </w:rPr>
      </w:pP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28. Подраздел "Обратная связь для сообщений о фактах коррупции" содержит гиперссылку, перекрестную с гиперссылкой, при переходе по которой осуществляется доступ к подразделу "Обращения граждан", </w:t>
      </w:r>
      <w:proofErr w:type="gramStart"/>
      <w:r w:rsidRPr="001E77B3">
        <w:rPr>
          <w:rFonts w:ascii="Arial" w:eastAsia="Times New Roman" w:hAnsi="Arial" w:cs="Arial"/>
          <w:sz w:val="20"/>
          <w:szCs w:val="20"/>
          <w:lang w:eastAsia="ru-RU"/>
        </w:rPr>
        <w:t>включающему</w:t>
      </w:r>
      <w:proofErr w:type="gramEnd"/>
      <w:r w:rsidRPr="001E77B3">
        <w:rPr>
          <w:rFonts w:ascii="Arial" w:eastAsia="Times New Roman" w:hAnsi="Arial" w:cs="Arial"/>
          <w:sz w:val="20"/>
          <w:szCs w:val="20"/>
          <w:lang w:eastAsia="ru-RU"/>
        </w:rPr>
        <w:t xml:space="preserve"> в том числе информацию о:</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а) нормативном правовом </w:t>
      </w:r>
      <w:proofErr w:type="gramStart"/>
      <w:r w:rsidRPr="001E77B3">
        <w:rPr>
          <w:rFonts w:ascii="Arial" w:eastAsia="Times New Roman" w:hAnsi="Arial" w:cs="Arial"/>
          <w:sz w:val="20"/>
          <w:szCs w:val="20"/>
          <w:lang w:eastAsia="ru-RU"/>
        </w:rPr>
        <w:t>акте</w:t>
      </w:r>
      <w:proofErr w:type="gramEnd"/>
      <w:r w:rsidRPr="001E77B3">
        <w:rPr>
          <w:rFonts w:ascii="Arial" w:eastAsia="Times New Roman" w:hAnsi="Arial" w:cs="Arial"/>
          <w:sz w:val="20"/>
          <w:szCs w:val="20"/>
          <w:lang w:eastAsia="ru-RU"/>
        </w:rPr>
        <w:t>, регламентирующем порядок рассмотрения обращений граждан;</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proofErr w:type="gramStart"/>
      <w:r w:rsidRPr="001E77B3">
        <w:rPr>
          <w:rFonts w:ascii="Arial" w:eastAsia="Times New Roman" w:hAnsi="Arial" w:cs="Arial"/>
          <w:sz w:val="20"/>
          <w:szCs w:val="20"/>
          <w:lang w:eastAsia="ru-RU"/>
        </w:rPr>
        <w:t>б) способах для граждан и юридических лиц беспрепятственно направлять свои обращения в государственный орган, Банк России, фонд, корпорацию, организацию (информация о работе "горячей линии", "телефона доверия", отправке почтовых сообщений, форма направления сообщений гражданами и организациями через сайт).</w:t>
      </w:r>
      <w:proofErr w:type="gramEnd"/>
    </w:p>
    <w:p w:rsidR="002F672A" w:rsidRPr="001E77B3" w:rsidRDefault="002F672A" w:rsidP="002F672A">
      <w:pPr>
        <w:widowControl w:val="0"/>
        <w:autoSpaceDE w:val="0"/>
        <w:autoSpaceDN w:val="0"/>
        <w:adjustRightInd w:val="0"/>
        <w:spacing w:after="0" w:line="240" w:lineRule="auto"/>
        <w:jc w:val="both"/>
        <w:rPr>
          <w:rFonts w:ascii="Arial" w:eastAsia="Times New Roman" w:hAnsi="Arial" w:cs="Arial"/>
          <w:sz w:val="20"/>
          <w:szCs w:val="20"/>
          <w:lang w:eastAsia="ru-RU"/>
        </w:rPr>
      </w:pPr>
    </w:p>
    <w:p w:rsidR="002F672A" w:rsidRPr="001E77B3" w:rsidRDefault="002F672A" w:rsidP="002F672A">
      <w:pPr>
        <w:widowControl w:val="0"/>
        <w:autoSpaceDE w:val="0"/>
        <w:autoSpaceDN w:val="0"/>
        <w:adjustRightInd w:val="0"/>
        <w:spacing w:after="0" w:line="240" w:lineRule="auto"/>
        <w:jc w:val="both"/>
        <w:rPr>
          <w:rFonts w:ascii="Arial" w:eastAsia="Times New Roman" w:hAnsi="Arial" w:cs="Arial"/>
          <w:sz w:val="20"/>
          <w:szCs w:val="20"/>
          <w:lang w:eastAsia="ru-RU"/>
        </w:rPr>
      </w:pPr>
    </w:p>
    <w:p w:rsidR="002F672A" w:rsidRPr="001E77B3" w:rsidRDefault="002F672A" w:rsidP="002F672A">
      <w:pPr>
        <w:widowControl w:val="0"/>
        <w:autoSpaceDE w:val="0"/>
        <w:autoSpaceDN w:val="0"/>
        <w:adjustRightInd w:val="0"/>
        <w:spacing w:after="0" w:line="240" w:lineRule="auto"/>
        <w:jc w:val="both"/>
        <w:rPr>
          <w:rFonts w:ascii="Arial" w:eastAsia="Times New Roman" w:hAnsi="Arial" w:cs="Arial"/>
          <w:sz w:val="20"/>
          <w:szCs w:val="20"/>
          <w:lang w:eastAsia="ru-RU"/>
        </w:rPr>
      </w:pPr>
    </w:p>
    <w:p w:rsidR="002F672A" w:rsidRPr="001E77B3" w:rsidRDefault="002F672A" w:rsidP="002F672A">
      <w:pPr>
        <w:widowControl w:val="0"/>
        <w:autoSpaceDE w:val="0"/>
        <w:autoSpaceDN w:val="0"/>
        <w:adjustRightInd w:val="0"/>
        <w:spacing w:after="0" w:line="240" w:lineRule="auto"/>
        <w:jc w:val="both"/>
        <w:rPr>
          <w:rFonts w:ascii="Arial" w:eastAsia="Times New Roman" w:hAnsi="Arial" w:cs="Arial"/>
          <w:sz w:val="20"/>
          <w:szCs w:val="20"/>
          <w:lang w:eastAsia="ru-RU"/>
        </w:rPr>
      </w:pPr>
    </w:p>
    <w:p w:rsidR="002F672A" w:rsidRPr="001E77B3" w:rsidRDefault="002F672A" w:rsidP="002F672A">
      <w:pPr>
        <w:widowControl w:val="0"/>
        <w:autoSpaceDE w:val="0"/>
        <w:autoSpaceDN w:val="0"/>
        <w:adjustRightInd w:val="0"/>
        <w:spacing w:after="0" w:line="240" w:lineRule="auto"/>
        <w:jc w:val="both"/>
        <w:rPr>
          <w:rFonts w:ascii="Arial" w:eastAsia="Times New Roman" w:hAnsi="Arial" w:cs="Arial"/>
          <w:sz w:val="20"/>
          <w:szCs w:val="20"/>
          <w:lang w:eastAsia="ru-RU"/>
        </w:rPr>
      </w:pPr>
    </w:p>
    <w:p w:rsidR="002F672A" w:rsidRPr="001E77B3" w:rsidRDefault="002F672A" w:rsidP="002F672A">
      <w:pPr>
        <w:widowControl w:val="0"/>
        <w:autoSpaceDE w:val="0"/>
        <w:autoSpaceDN w:val="0"/>
        <w:adjustRightInd w:val="0"/>
        <w:spacing w:after="0" w:line="240" w:lineRule="auto"/>
        <w:jc w:val="right"/>
        <w:outlineLvl w:val="1"/>
        <w:rPr>
          <w:rFonts w:ascii="Arial" w:eastAsia="Times New Roman" w:hAnsi="Arial" w:cs="Arial"/>
          <w:sz w:val="20"/>
          <w:szCs w:val="20"/>
          <w:lang w:eastAsia="ru-RU"/>
        </w:rPr>
      </w:pPr>
      <w:r w:rsidRPr="001E77B3">
        <w:rPr>
          <w:rFonts w:ascii="Arial" w:eastAsia="Times New Roman" w:hAnsi="Arial" w:cs="Arial"/>
          <w:sz w:val="20"/>
          <w:szCs w:val="20"/>
          <w:lang w:eastAsia="ru-RU"/>
        </w:rPr>
        <w:t>Приложение</w:t>
      </w:r>
    </w:p>
    <w:p w:rsidR="002F672A" w:rsidRPr="001E77B3" w:rsidRDefault="002F672A" w:rsidP="002F672A">
      <w:pPr>
        <w:widowControl w:val="0"/>
        <w:autoSpaceDE w:val="0"/>
        <w:autoSpaceDN w:val="0"/>
        <w:adjustRightInd w:val="0"/>
        <w:spacing w:after="0" w:line="240" w:lineRule="auto"/>
        <w:jc w:val="right"/>
        <w:rPr>
          <w:rFonts w:ascii="Arial" w:eastAsia="Times New Roman" w:hAnsi="Arial" w:cs="Arial"/>
          <w:sz w:val="20"/>
          <w:szCs w:val="20"/>
          <w:lang w:eastAsia="ru-RU"/>
        </w:rPr>
      </w:pPr>
      <w:r w:rsidRPr="001E77B3">
        <w:rPr>
          <w:rFonts w:ascii="Arial" w:eastAsia="Times New Roman" w:hAnsi="Arial" w:cs="Arial"/>
          <w:sz w:val="20"/>
          <w:szCs w:val="20"/>
          <w:lang w:eastAsia="ru-RU"/>
        </w:rPr>
        <w:t>к требованиям к размещению</w:t>
      </w:r>
    </w:p>
    <w:p w:rsidR="002F672A" w:rsidRPr="001E77B3" w:rsidRDefault="002F672A" w:rsidP="002F672A">
      <w:pPr>
        <w:widowControl w:val="0"/>
        <w:autoSpaceDE w:val="0"/>
        <w:autoSpaceDN w:val="0"/>
        <w:adjustRightInd w:val="0"/>
        <w:spacing w:after="0" w:line="240" w:lineRule="auto"/>
        <w:jc w:val="right"/>
        <w:rPr>
          <w:rFonts w:ascii="Arial" w:eastAsia="Times New Roman" w:hAnsi="Arial" w:cs="Arial"/>
          <w:sz w:val="20"/>
          <w:szCs w:val="20"/>
          <w:lang w:eastAsia="ru-RU"/>
        </w:rPr>
      </w:pPr>
      <w:r w:rsidRPr="001E77B3">
        <w:rPr>
          <w:rFonts w:ascii="Arial" w:eastAsia="Times New Roman" w:hAnsi="Arial" w:cs="Arial"/>
          <w:sz w:val="20"/>
          <w:szCs w:val="20"/>
          <w:lang w:eastAsia="ru-RU"/>
        </w:rPr>
        <w:t>и наполнению подразделов,</w:t>
      </w:r>
    </w:p>
    <w:p w:rsidR="002F672A" w:rsidRPr="001E77B3" w:rsidRDefault="002F672A" w:rsidP="002F672A">
      <w:pPr>
        <w:widowControl w:val="0"/>
        <w:autoSpaceDE w:val="0"/>
        <w:autoSpaceDN w:val="0"/>
        <w:adjustRightInd w:val="0"/>
        <w:spacing w:after="0" w:line="240" w:lineRule="auto"/>
        <w:jc w:val="right"/>
        <w:rPr>
          <w:rFonts w:ascii="Arial" w:eastAsia="Times New Roman" w:hAnsi="Arial" w:cs="Arial"/>
          <w:sz w:val="20"/>
          <w:szCs w:val="20"/>
          <w:lang w:eastAsia="ru-RU"/>
        </w:rPr>
      </w:pPr>
      <w:proofErr w:type="gramStart"/>
      <w:r w:rsidRPr="001E77B3">
        <w:rPr>
          <w:rFonts w:ascii="Arial" w:eastAsia="Times New Roman" w:hAnsi="Arial" w:cs="Arial"/>
          <w:sz w:val="20"/>
          <w:szCs w:val="20"/>
          <w:lang w:eastAsia="ru-RU"/>
        </w:rPr>
        <w:t>посвященных</w:t>
      </w:r>
      <w:proofErr w:type="gramEnd"/>
      <w:r w:rsidRPr="001E77B3">
        <w:rPr>
          <w:rFonts w:ascii="Arial" w:eastAsia="Times New Roman" w:hAnsi="Arial" w:cs="Arial"/>
          <w:sz w:val="20"/>
          <w:szCs w:val="20"/>
          <w:lang w:eastAsia="ru-RU"/>
        </w:rPr>
        <w:t xml:space="preserve"> вопросам противодействия</w:t>
      </w:r>
    </w:p>
    <w:p w:rsidR="002F672A" w:rsidRPr="001E77B3" w:rsidRDefault="002F672A" w:rsidP="002F672A">
      <w:pPr>
        <w:widowControl w:val="0"/>
        <w:autoSpaceDE w:val="0"/>
        <w:autoSpaceDN w:val="0"/>
        <w:adjustRightInd w:val="0"/>
        <w:spacing w:after="0" w:line="240" w:lineRule="auto"/>
        <w:jc w:val="right"/>
        <w:rPr>
          <w:rFonts w:ascii="Arial" w:eastAsia="Times New Roman" w:hAnsi="Arial" w:cs="Arial"/>
          <w:sz w:val="20"/>
          <w:szCs w:val="20"/>
          <w:lang w:eastAsia="ru-RU"/>
        </w:rPr>
      </w:pPr>
      <w:r w:rsidRPr="001E77B3">
        <w:rPr>
          <w:rFonts w:ascii="Arial" w:eastAsia="Times New Roman" w:hAnsi="Arial" w:cs="Arial"/>
          <w:sz w:val="20"/>
          <w:szCs w:val="20"/>
          <w:lang w:eastAsia="ru-RU"/>
        </w:rPr>
        <w:t>коррупции, официальных сайтов</w:t>
      </w:r>
    </w:p>
    <w:p w:rsidR="002F672A" w:rsidRPr="001E77B3" w:rsidRDefault="002F672A" w:rsidP="002F672A">
      <w:pPr>
        <w:widowControl w:val="0"/>
        <w:autoSpaceDE w:val="0"/>
        <w:autoSpaceDN w:val="0"/>
        <w:adjustRightInd w:val="0"/>
        <w:spacing w:after="0" w:line="240" w:lineRule="auto"/>
        <w:jc w:val="right"/>
        <w:rPr>
          <w:rFonts w:ascii="Arial" w:eastAsia="Times New Roman" w:hAnsi="Arial" w:cs="Arial"/>
          <w:sz w:val="20"/>
          <w:szCs w:val="20"/>
          <w:lang w:eastAsia="ru-RU"/>
        </w:rPr>
      </w:pPr>
      <w:r w:rsidRPr="001E77B3">
        <w:rPr>
          <w:rFonts w:ascii="Arial" w:eastAsia="Times New Roman" w:hAnsi="Arial" w:cs="Arial"/>
          <w:sz w:val="20"/>
          <w:szCs w:val="20"/>
          <w:lang w:eastAsia="ru-RU"/>
        </w:rPr>
        <w:t>федеральных государственных органов,</w:t>
      </w:r>
    </w:p>
    <w:p w:rsidR="002F672A" w:rsidRPr="001E77B3" w:rsidRDefault="002F672A" w:rsidP="002F672A">
      <w:pPr>
        <w:widowControl w:val="0"/>
        <w:autoSpaceDE w:val="0"/>
        <w:autoSpaceDN w:val="0"/>
        <w:adjustRightInd w:val="0"/>
        <w:spacing w:after="0" w:line="240" w:lineRule="auto"/>
        <w:jc w:val="right"/>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Центрального банка </w:t>
      </w:r>
      <w:proofErr w:type="gramStart"/>
      <w:r w:rsidRPr="001E77B3">
        <w:rPr>
          <w:rFonts w:ascii="Arial" w:eastAsia="Times New Roman" w:hAnsi="Arial" w:cs="Arial"/>
          <w:sz w:val="20"/>
          <w:szCs w:val="20"/>
          <w:lang w:eastAsia="ru-RU"/>
        </w:rPr>
        <w:t>Российской</w:t>
      </w:r>
      <w:proofErr w:type="gramEnd"/>
    </w:p>
    <w:p w:rsidR="002F672A" w:rsidRPr="001E77B3" w:rsidRDefault="002F672A" w:rsidP="002F672A">
      <w:pPr>
        <w:widowControl w:val="0"/>
        <w:autoSpaceDE w:val="0"/>
        <w:autoSpaceDN w:val="0"/>
        <w:adjustRightInd w:val="0"/>
        <w:spacing w:after="0" w:line="240" w:lineRule="auto"/>
        <w:jc w:val="right"/>
        <w:rPr>
          <w:rFonts w:ascii="Arial" w:eastAsia="Times New Roman" w:hAnsi="Arial" w:cs="Arial"/>
          <w:sz w:val="20"/>
          <w:szCs w:val="20"/>
          <w:lang w:eastAsia="ru-RU"/>
        </w:rPr>
      </w:pPr>
      <w:r w:rsidRPr="001E77B3">
        <w:rPr>
          <w:rFonts w:ascii="Arial" w:eastAsia="Times New Roman" w:hAnsi="Arial" w:cs="Arial"/>
          <w:sz w:val="20"/>
          <w:szCs w:val="20"/>
          <w:lang w:eastAsia="ru-RU"/>
        </w:rPr>
        <w:t>Федерации, Пенсионного фонда</w:t>
      </w:r>
    </w:p>
    <w:p w:rsidR="002F672A" w:rsidRPr="001E77B3" w:rsidRDefault="002F672A" w:rsidP="002F672A">
      <w:pPr>
        <w:widowControl w:val="0"/>
        <w:autoSpaceDE w:val="0"/>
        <w:autoSpaceDN w:val="0"/>
        <w:adjustRightInd w:val="0"/>
        <w:spacing w:after="0" w:line="240" w:lineRule="auto"/>
        <w:jc w:val="right"/>
        <w:rPr>
          <w:rFonts w:ascii="Arial" w:eastAsia="Times New Roman" w:hAnsi="Arial" w:cs="Arial"/>
          <w:sz w:val="20"/>
          <w:szCs w:val="20"/>
          <w:lang w:eastAsia="ru-RU"/>
        </w:rPr>
      </w:pPr>
      <w:r w:rsidRPr="001E77B3">
        <w:rPr>
          <w:rFonts w:ascii="Arial" w:eastAsia="Times New Roman" w:hAnsi="Arial" w:cs="Arial"/>
          <w:sz w:val="20"/>
          <w:szCs w:val="20"/>
          <w:lang w:eastAsia="ru-RU"/>
        </w:rPr>
        <w:t>Российской Федерации, Фонда</w:t>
      </w:r>
    </w:p>
    <w:p w:rsidR="002F672A" w:rsidRPr="001E77B3" w:rsidRDefault="002F672A" w:rsidP="002F672A">
      <w:pPr>
        <w:widowControl w:val="0"/>
        <w:autoSpaceDE w:val="0"/>
        <w:autoSpaceDN w:val="0"/>
        <w:adjustRightInd w:val="0"/>
        <w:spacing w:after="0" w:line="240" w:lineRule="auto"/>
        <w:jc w:val="right"/>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социального страхования </w:t>
      </w:r>
      <w:proofErr w:type="gramStart"/>
      <w:r w:rsidRPr="001E77B3">
        <w:rPr>
          <w:rFonts w:ascii="Arial" w:eastAsia="Times New Roman" w:hAnsi="Arial" w:cs="Arial"/>
          <w:sz w:val="20"/>
          <w:szCs w:val="20"/>
          <w:lang w:eastAsia="ru-RU"/>
        </w:rPr>
        <w:t>Российской</w:t>
      </w:r>
      <w:proofErr w:type="gramEnd"/>
    </w:p>
    <w:p w:rsidR="002F672A" w:rsidRPr="001E77B3" w:rsidRDefault="002F672A" w:rsidP="002F672A">
      <w:pPr>
        <w:widowControl w:val="0"/>
        <w:autoSpaceDE w:val="0"/>
        <w:autoSpaceDN w:val="0"/>
        <w:adjustRightInd w:val="0"/>
        <w:spacing w:after="0" w:line="240" w:lineRule="auto"/>
        <w:jc w:val="right"/>
        <w:rPr>
          <w:rFonts w:ascii="Arial" w:eastAsia="Times New Roman" w:hAnsi="Arial" w:cs="Arial"/>
          <w:sz w:val="20"/>
          <w:szCs w:val="20"/>
          <w:lang w:eastAsia="ru-RU"/>
        </w:rPr>
      </w:pPr>
      <w:r w:rsidRPr="001E77B3">
        <w:rPr>
          <w:rFonts w:ascii="Arial" w:eastAsia="Times New Roman" w:hAnsi="Arial" w:cs="Arial"/>
          <w:sz w:val="20"/>
          <w:szCs w:val="20"/>
          <w:lang w:eastAsia="ru-RU"/>
        </w:rPr>
        <w:t>Федерации, Федерального фонда</w:t>
      </w:r>
    </w:p>
    <w:p w:rsidR="002F672A" w:rsidRPr="001E77B3" w:rsidRDefault="002F672A" w:rsidP="002F672A">
      <w:pPr>
        <w:widowControl w:val="0"/>
        <w:autoSpaceDE w:val="0"/>
        <w:autoSpaceDN w:val="0"/>
        <w:adjustRightInd w:val="0"/>
        <w:spacing w:after="0" w:line="240" w:lineRule="auto"/>
        <w:jc w:val="right"/>
        <w:rPr>
          <w:rFonts w:ascii="Arial" w:eastAsia="Times New Roman" w:hAnsi="Arial" w:cs="Arial"/>
          <w:sz w:val="20"/>
          <w:szCs w:val="20"/>
          <w:lang w:eastAsia="ru-RU"/>
        </w:rPr>
      </w:pPr>
      <w:r w:rsidRPr="001E77B3">
        <w:rPr>
          <w:rFonts w:ascii="Arial" w:eastAsia="Times New Roman" w:hAnsi="Arial" w:cs="Arial"/>
          <w:sz w:val="20"/>
          <w:szCs w:val="20"/>
          <w:lang w:eastAsia="ru-RU"/>
        </w:rPr>
        <w:t>обязательного медицинского страхования,</w:t>
      </w:r>
    </w:p>
    <w:p w:rsidR="002F672A" w:rsidRPr="001E77B3" w:rsidRDefault="002F672A" w:rsidP="002F672A">
      <w:pPr>
        <w:widowControl w:val="0"/>
        <w:autoSpaceDE w:val="0"/>
        <w:autoSpaceDN w:val="0"/>
        <w:adjustRightInd w:val="0"/>
        <w:spacing w:after="0" w:line="240" w:lineRule="auto"/>
        <w:jc w:val="right"/>
        <w:rPr>
          <w:rFonts w:ascii="Arial" w:eastAsia="Times New Roman" w:hAnsi="Arial" w:cs="Arial"/>
          <w:sz w:val="20"/>
          <w:szCs w:val="20"/>
          <w:lang w:eastAsia="ru-RU"/>
        </w:rPr>
      </w:pPr>
      <w:r w:rsidRPr="001E77B3">
        <w:rPr>
          <w:rFonts w:ascii="Arial" w:eastAsia="Times New Roman" w:hAnsi="Arial" w:cs="Arial"/>
          <w:sz w:val="20"/>
          <w:szCs w:val="20"/>
          <w:lang w:eastAsia="ru-RU"/>
        </w:rPr>
        <w:t>государственных корпораций (компаний),</w:t>
      </w:r>
    </w:p>
    <w:p w:rsidR="002F672A" w:rsidRPr="001E77B3" w:rsidRDefault="002F672A" w:rsidP="002F672A">
      <w:pPr>
        <w:widowControl w:val="0"/>
        <w:autoSpaceDE w:val="0"/>
        <w:autoSpaceDN w:val="0"/>
        <w:adjustRightInd w:val="0"/>
        <w:spacing w:after="0" w:line="240" w:lineRule="auto"/>
        <w:jc w:val="right"/>
        <w:rPr>
          <w:rFonts w:ascii="Arial" w:eastAsia="Times New Roman" w:hAnsi="Arial" w:cs="Arial"/>
          <w:sz w:val="20"/>
          <w:szCs w:val="20"/>
          <w:lang w:eastAsia="ru-RU"/>
        </w:rPr>
      </w:pPr>
      <w:r w:rsidRPr="001E77B3">
        <w:rPr>
          <w:rFonts w:ascii="Arial" w:eastAsia="Times New Roman" w:hAnsi="Arial" w:cs="Arial"/>
          <w:sz w:val="20"/>
          <w:szCs w:val="20"/>
          <w:lang w:eastAsia="ru-RU"/>
        </w:rPr>
        <w:t>иных организаций, созданных</w:t>
      </w:r>
    </w:p>
    <w:p w:rsidR="002F672A" w:rsidRPr="001E77B3" w:rsidRDefault="002F672A" w:rsidP="002F672A">
      <w:pPr>
        <w:widowControl w:val="0"/>
        <w:autoSpaceDE w:val="0"/>
        <w:autoSpaceDN w:val="0"/>
        <w:adjustRightInd w:val="0"/>
        <w:spacing w:after="0" w:line="240" w:lineRule="auto"/>
        <w:jc w:val="right"/>
        <w:rPr>
          <w:rFonts w:ascii="Arial" w:eastAsia="Times New Roman" w:hAnsi="Arial" w:cs="Arial"/>
          <w:sz w:val="20"/>
          <w:szCs w:val="20"/>
          <w:lang w:eastAsia="ru-RU"/>
        </w:rPr>
      </w:pPr>
      <w:r w:rsidRPr="001E77B3">
        <w:rPr>
          <w:rFonts w:ascii="Arial" w:eastAsia="Times New Roman" w:hAnsi="Arial" w:cs="Arial"/>
          <w:sz w:val="20"/>
          <w:szCs w:val="20"/>
          <w:lang w:eastAsia="ru-RU"/>
        </w:rPr>
        <w:t>на основании федеральных законов,</w:t>
      </w:r>
    </w:p>
    <w:p w:rsidR="002F672A" w:rsidRPr="001E77B3" w:rsidRDefault="002F672A" w:rsidP="002F672A">
      <w:pPr>
        <w:widowControl w:val="0"/>
        <w:autoSpaceDE w:val="0"/>
        <w:autoSpaceDN w:val="0"/>
        <w:adjustRightInd w:val="0"/>
        <w:spacing w:after="0" w:line="240" w:lineRule="auto"/>
        <w:jc w:val="right"/>
        <w:rPr>
          <w:rFonts w:ascii="Arial" w:eastAsia="Times New Roman" w:hAnsi="Arial" w:cs="Arial"/>
          <w:sz w:val="20"/>
          <w:szCs w:val="20"/>
          <w:lang w:eastAsia="ru-RU"/>
        </w:rPr>
      </w:pPr>
      <w:r w:rsidRPr="001E77B3">
        <w:rPr>
          <w:rFonts w:ascii="Arial" w:eastAsia="Times New Roman" w:hAnsi="Arial" w:cs="Arial"/>
          <w:sz w:val="20"/>
          <w:szCs w:val="20"/>
          <w:lang w:eastAsia="ru-RU"/>
        </w:rPr>
        <w:t>утвержденным приказом Министерства</w:t>
      </w:r>
    </w:p>
    <w:p w:rsidR="002F672A" w:rsidRPr="001E77B3" w:rsidRDefault="002F672A" w:rsidP="002F672A">
      <w:pPr>
        <w:widowControl w:val="0"/>
        <w:autoSpaceDE w:val="0"/>
        <w:autoSpaceDN w:val="0"/>
        <w:adjustRightInd w:val="0"/>
        <w:spacing w:after="0" w:line="240" w:lineRule="auto"/>
        <w:jc w:val="right"/>
        <w:rPr>
          <w:rFonts w:ascii="Arial" w:eastAsia="Times New Roman" w:hAnsi="Arial" w:cs="Arial"/>
          <w:sz w:val="20"/>
          <w:szCs w:val="20"/>
          <w:lang w:eastAsia="ru-RU"/>
        </w:rPr>
      </w:pPr>
      <w:r w:rsidRPr="001E77B3">
        <w:rPr>
          <w:rFonts w:ascii="Arial" w:eastAsia="Times New Roman" w:hAnsi="Arial" w:cs="Arial"/>
          <w:sz w:val="20"/>
          <w:szCs w:val="20"/>
          <w:lang w:eastAsia="ru-RU"/>
        </w:rPr>
        <w:t>труда и социальной защиты</w:t>
      </w:r>
    </w:p>
    <w:p w:rsidR="002F672A" w:rsidRPr="001E77B3" w:rsidRDefault="002F672A" w:rsidP="002F672A">
      <w:pPr>
        <w:widowControl w:val="0"/>
        <w:autoSpaceDE w:val="0"/>
        <w:autoSpaceDN w:val="0"/>
        <w:adjustRightInd w:val="0"/>
        <w:spacing w:after="0" w:line="240" w:lineRule="auto"/>
        <w:jc w:val="right"/>
        <w:rPr>
          <w:rFonts w:ascii="Arial" w:eastAsia="Times New Roman" w:hAnsi="Arial" w:cs="Arial"/>
          <w:sz w:val="20"/>
          <w:szCs w:val="20"/>
          <w:lang w:eastAsia="ru-RU"/>
        </w:rPr>
      </w:pPr>
      <w:r w:rsidRPr="001E77B3">
        <w:rPr>
          <w:rFonts w:ascii="Arial" w:eastAsia="Times New Roman" w:hAnsi="Arial" w:cs="Arial"/>
          <w:sz w:val="20"/>
          <w:szCs w:val="20"/>
          <w:lang w:eastAsia="ru-RU"/>
        </w:rPr>
        <w:t>Российской Федерации</w:t>
      </w:r>
    </w:p>
    <w:p w:rsidR="002F672A" w:rsidRPr="001E77B3" w:rsidRDefault="002F672A" w:rsidP="002F672A">
      <w:pPr>
        <w:widowControl w:val="0"/>
        <w:autoSpaceDE w:val="0"/>
        <w:autoSpaceDN w:val="0"/>
        <w:adjustRightInd w:val="0"/>
        <w:spacing w:after="0" w:line="240" w:lineRule="auto"/>
        <w:jc w:val="right"/>
        <w:rPr>
          <w:rFonts w:ascii="Arial" w:eastAsia="Times New Roman" w:hAnsi="Arial" w:cs="Arial"/>
          <w:sz w:val="20"/>
          <w:szCs w:val="20"/>
          <w:lang w:eastAsia="ru-RU"/>
        </w:rPr>
      </w:pPr>
      <w:r w:rsidRPr="001E77B3">
        <w:rPr>
          <w:rFonts w:ascii="Arial" w:eastAsia="Times New Roman" w:hAnsi="Arial" w:cs="Arial"/>
          <w:sz w:val="20"/>
          <w:szCs w:val="20"/>
          <w:lang w:eastAsia="ru-RU"/>
        </w:rPr>
        <w:t>от 7 октября 2013 г. N 530н</w:t>
      </w:r>
    </w:p>
    <w:p w:rsidR="002F672A" w:rsidRPr="001E77B3" w:rsidRDefault="002F672A" w:rsidP="002F672A">
      <w:pPr>
        <w:widowControl w:val="0"/>
        <w:autoSpaceDE w:val="0"/>
        <w:autoSpaceDN w:val="0"/>
        <w:adjustRightInd w:val="0"/>
        <w:spacing w:after="0" w:line="240" w:lineRule="auto"/>
        <w:jc w:val="both"/>
        <w:rPr>
          <w:rFonts w:ascii="Arial" w:eastAsia="Times New Roman" w:hAnsi="Arial" w:cs="Arial"/>
          <w:sz w:val="20"/>
          <w:szCs w:val="20"/>
          <w:lang w:eastAsia="ru-RU"/>
        </w:rPr>
      </w:pPr>
    </w:p>
    <w:p w:rsidR="002F672A" w:rsidRPr="001E77B3" w:rsidRDefault="002F672A" w:rsidP="002F672A">
      <w:pPr>
        <w:widowControl w:val="0"/>
        <w:autoSpaceDE w:val="0"/>
        <w:autoSpaceDN w:val="0"/>
        <w:adjustRightInd w:val="0"/>
        <w:spacing w:after="0" w:line="240" w:lineRule="auto"/>
        <w:jc w:val="right"/>
        <w:rPr>
          <w:rFonts w:ascii="Arial" w:eastAsia="Times New Roman" w:hAnsi="Arial" w:cs="Arial"/>
          <w:sz w:val="20"/>
          <w:szCs w:val="20"/>
          <w:lang w:eastAsia="ru-RU"/>
        </w:rPr>
      </w:pPr>
      <w:r w:rsidRPr="001E77B3">
        <w:rPr>
          <w:rFonts w:ascii="Arial" w:eastAsia="Times New Roman" w:hAnsi="Arial" w:cs="Arial"/>
          <w:sz w:val="20"/>
          <w:szCs w:val="20"/>
          <w:lang w:eastAsia="ru-RU"/>
        </w:rPr>
        <w:t>Форма</w:t>
      </w:r>
    </w:p>
    <w:p w:rsidR="002F672A" w:rsidRPr="001E77B3" w:rsidRDefault="002F672A" w:rsidP="002F672A">
      <w:pPr>
        <w:widowControl w:val="0"/>
        <w:autoSpaceDE w:val="0"/>
        <w:autoSpaceDN w:val="0"/>
        <w:adjustRightInd w:val="0"/>
        <w:spacing w:after="0" w:line="240" w:lineRule="auto"/>
        <w:jc w:val="both"/>
        <w:rPr>
          <w:rFonts w:ascii="Arial" w:eastAsia="Times New Roman" w:hAnsi="Arial" w:cs="Arial"/>
          <w:sz w:val="20"/>
          <w:szCs w:val="20"/>
          <w:lang w:eastAsia="ru-RU"/>
        </w:rPr>
      </w:pPr>
    </w:p>
    <w:p w:rsidR="002F672A" w:rsidRPr="001E77B3" w:rsidRDefault="002F672A" w:rsidP="002F672A">
      <w:pPr>
        <w:widowControl w:val="0"/>
        <w:autoSpaceDE w:val="0"/>
        <w:autoSpaceDN w:val="0"/>
        <w:adjustRightInd w:val="0"/>
        <w:spacing w:after="0" w:line="240" w:lineRule="auto"/>
        <w:jc w:val="center"/>
        <w:rPr>
          <w:rFonts w:ascii="Arial" w:eastAsia="Times New Roman" w:hAnsi="Arial" w:cs="Arial"/>
          <w:sz w:val="20"/>
          <w:szCs w:val="20"/>
          <w:lang w:eastAsia="ru-RU"/>
        </w:rPr>
      </w:pPr>
      <w:r w:rsidRPr="001E77B3">
        <w:rPr>
          <w:rFonts w:ascii="Arial" w:eastAsia="Times New Roman" w:hAnsi="Arial" w:cs="Arial"/>
          <w:sz w:val="20"/>
          <w:szCs w:val="20"/>
          <w:lang w:eastAsia="ru-RU"/>
        </w:rPr>
        <w:t>Сведения о доходах, расходах,</w:t>
      </w:r>
    </w:p>
    <w:p w:rsidR="002F672A" w:rsidRPr="001E77B3" w:rsidRDefault="002F672A" w:rsidP="002F672A">
      <w:pPr>
        <w:widowControl w:val="0"/>
        <w:autoSpaceDE w:val="0"/>
        <w:autoSpaceDN w:val="0"/>
        <w:adjustRightInd w:val="0"/>
        <w:spacing w:after="0" w:line="240" w:lineRule="auto"/>
        <w:jc w:val="center"/>
        <w:rPr>
          <w:rFonts w:ascii="Arial" w:eastAsia="Times New Roman" w:hAnsi="Arial" w:cs="Arial"/>
          <w:sz w:val="20"/>
          <w:szCs w:val="20"/>
          <w:lang w:eastAsia="ru-RU"/>
        </w:rPr>
      </w:pPr>
      <w:r w:rsidRPr="001E77B3">
        <w:rPr>
          <w:rFonts w:ascii="Arial" w:eastAsia="Times New Roman" w:hAnsi="Arial" w:cs="Arial"/>
          <w:sz w:val="20"/>
          <w:szCs w:val="20"/>
          <w:lang w:eastAsia="ru-RU"/>
        </w:rPr>
        <w:t>об имуществе и обязательствах имущественного характера</w:t>
      </w:r>
    </w:p>
    <w:p w:rsidR="002F672A" w:rsidRPr="001E77B3" w:rsidRDefault="002F672A" w:rsidP="002F672A">
      <w:pPr>
        <w:widowControl w:val="0"/>
        <w:autoSpaceDE w:val="0"/>
        <w:autoSpaceDN w:val="0"/>
        <w:adjustRightInd w:val="0"/>
        <w:spacing w:after="0" w:line="240" w:lineRule="auto"/>
        <w:jc w:val="center"/>
        <w:rPr>
          <w:rFonts w:ascii="Arial" w:eastAsia="Times New Roman" w:hAnsi="Arial" w:cs="Arial"/>
          <w:sz w:val="20"/>
          <w:szCs w:val="20"/>
          <w:lang w:eastAsia="ru-RU"/>
        </w:rPr>
      </w:pPr>
      <w:r w:rsidRPr="001E77B3">
        <w:rPr>
          <w:rFonts w:ascii="Arial" w:eastAsia="Times New Roman" w:hAnsi="Arial" w:cs="Arial"/>
          <w:sz w:val="20"/>
          <w:szCs w:val="20"/>
          <w:lang w:eastAsia="ru-RU"/>
        </w:rPr>
        <w:t>за период с 1 января 20__ г. по 31 декабря 20__ г.</w:t>
      </w:r>
    </w:p>
    <w:p w:rsidR="002F672A" w:rsidRPr="001E77B3" w:rsidRDefault="002F672A" w:rsidP="002F672A">
      <w:pPr>
        <w:widowControl w:val="0"/>
        <w:autoSpaceDE w:val="0"/>
        <w:autoSpaceDN w:val="0"/>
        <w:adjustRightInd w:val="0"/>
        <w:spacing w:after="0" w:line="240" w:lineRule="auto"/>
        <w:jc w:val="both"/>
        <w:rPr>
          <w:rFonts w:ascii="Arial" w:eastAsia="Times New Roman" w:hAnsi="Arial" w:cs="Arial"/>
          <w:sz w:val="20"/>
          <w:szCs w:val="20"/>
          <w:lang w:eastAsia="ru-RU"/>
        </w:rPr>
      </w:pPr>
    </w:p>
    <w:p w:rsidR="002F672A" w:rsidRPr="001E77B3" w:rsidRDefault="002F672A" w:rsidP="002F672A">
      <w:pPr>
        <w:widowControl w:val="0"/>
        <w:autoSpaceDE w:val="0"/>
        <w:autoSpaceDN w:val="0"/>
        <w:adjustRightInd w:val="0"/>
        <w:spacing w:after="0" w:line="240" w:lineRule="auto"/>
        <w:jc w:val="both"/>
        <w:rPr>
          <w:rFonts w:ascii="Arial" w:eastAsia="Times New Roman" w:hAnsi="Arial" w:cs="Arial"/>
          <w:sz w:val="20"/>
          <w:szCs w:val="20"/>
          <w:lang w:eastAsia="ru-RU"/>
        </w:rPr>
        <w:sectPr w:rsidR="002F672A" w:rsidRPr="001E77B3">
          <w:headerReference w:type="default" r:id="rId16"/>
          <w:footerReference w:type="default" r:id="rId17"/>
          <w:pgSz w:w="11906" w:h="16838"/>
          <w:pgMar w:top="1440" w:right="566" w:bottom="1440" w:left="1133" w:header="0" w:footer="0" w:gutter="0"/>
          <w:cols w:space="720"/>
          <w:noEndnote/>
        </w:sect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44"/>
        <w:gridCol w:w="2914"/>
        <w:gridCol w:w="1564"/>
        <w:gridCol w:w="1129"/>
        <w:gridCol w:w="2014"/>
        <w:gridCol w:w="1219"/>
        <w:gridCol w:w="1969"/>
        <w:gridCol w:w="1129"/>
        <w:gridCol w:w="1219"/>
        <w:gridCol w:w="1969"/>
        <w:gridCol w:w="1984"/>
        <w:gridCol w:w="2479"/>
        <w:gridCol w:w="2209"/>
      </w:tblGrid>
      <w:tr w:rsidR="002F672A" w:rsidRPr="001E77B3" w:rsidTr="00425600">
        <w:tc>
          <w:tcPr>
            <w:tcW w:w="544" w:type="dxa"/>
            <w:vMerge w:val="restart"/>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center"/>
              <w:rPr>
                <w:rFonts w:ascii="Arial" w:eastAsia="Times New Roman" w:hAnsi="Arial" w:cs="Arial"/>
                <w:sz w:val="20"/>
                <w:szCs w:val="20"/>
                <w:lang w:eastAsia="ru-RU"/>
              </w:rPr>
            </w:pPr>
            <w:r w:rsidRPr="001E77B3">
              <w:rPr>
                <w:rFonts w:ascii="Arial" w:eastAsia="Times New Roman" w:hAnsi="Arial" w:cs="Arial"/>
                <w:sz w:val="20"/>
                <w:szCs w:val="20"/>
                <w:lang w:eastAsia="ru-RU"/>
              </w:rPr>
              <w:lastRenderedPageBreak/>
              <w:t xml:space="preserve">N </w:t>
            </w:r>
            <w:proofErr w:type="gramStart"/>
            <w:r w:rsidRPr="001E77B3">
              <w:rPr>
                <w:rFonts w:ascii="Arial" w:eastAsia="Times New Roman" w:hAnsi="Arial" w:cs="Arial"/>
                <w:sz w:val="20"/>
                <w:szCs w:val="20"/>
                <w:lang w:eastAsia="ru-RU"/>
              </w:rPr>
              <w:t>п</w:t>
            </w:r>
            <w:proofErr w:type="gramEnd"/>
            <w:r w:rsidRPr="001E77B3">
              <w:rPr>
                <w:rFonts w:ascii="Arial" w:eastAsia="Times New Roman" w:hAnsi="Arial" w:cs="Arial"/>
                <w:sz w:val="20"/>
                <w:szCs w:val="20"/>
                <w:lang w:eastAsia="ru-RU"/>
              </w:rPr>
              <w:t>/п</w:t>
            </w:r>
          </w:p>
        </w:tc>
        <w:tc>
          <w:tcPr>
            <w:tcW w:w="2914" w:type="dxa"/>
            <w:vMerge w:val="restart"/>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center"/>
              <w:rPr>
                <w:rFonts w:ascii="Arial" w:eastAsia="Times New Roman" w:hAnsi="Arial" w:cs="Arial"/>
                <w:sz w:val="20"/>
                <w:szCs w:val="20"/>
                <w:lang w:eastAsia="ru-RU"/>
              </w:rPr>
            </w:pPr>
            <w:r w:rsidRPr="001E77B3">
              <w:rPr>
                <w:rFonts w:ascii="Arial" w:eastAsia="Times New Roman" w:hAnsi="Arial" w:cs="Arial"/>
                <w:sz w:val="20"/>
                <w:szCs w:val="20"/>
                <w:lang w:eastAsia="ru-RU"/>
              </w:rPr>
              <w:t>Фамилия и инициалы лица, чьи сведения размещаются</w:t>
            </w:r>
          </w:p>
        </w:tc>
        <w:tc>
          <w:tcPr>
            <w:tcW w:w="1564" w:type="dxa"/>
            <w:vMerge w:val="restart"/>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center"/>
              <w:rPr>
                <w:rFonts w:ascii="Arial" w:eastAsia="Times New Roman" w:hAnsi="Arial" w:cs="Arial"/>
                <w:sz w:val="20"/>
                <w:szCs w:val="20"/>
                <w:lang w:eastAsia="ru-RU"/>
              </w:rPr>
            </w:pPr>
            <w:r w:rsidRPr="001E77B3">
              <w:rPr>
                <w:rFonts w:ascii="Arial" w:eastAsia="Times New Roman" w:hAnsi="Arial" w:cs="Arial"/>
                <w:sz w:val="20"/>
                <w:szCs w:val="20"/>
                <w:lang w:eastAsia="ru-RU"/>
              </w:rPr>
              <w:t>Должность</w:t>
            </w:r>
          </w:p>
        </w:tc>
        <w:tc>
          <w:tcPr>
            <w:tcW w:w="6331" w:type="dxa"/>
            <w:gridSpan w:val="4"/>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center"/>
              <w:rPr>
                <w:rFonts w:ascii="Arial" w:eastAsia="Times New Roman" w:hAnsi="Arial" w:cs="Arial"/>
                <w:sz w:val="20"/>
                <w:szCs w:val="20"/>
                <w:lang w:eastAsia="ru-RU"/>
              </w:rPr>
            </w:pPr>
            <w:r w:rsidRPr="001E77B3">
              <w:rPr>
                <w:rFonts w:ascii="Arial" w:eastAsia="Times New Roman" w:hAnsi="Arial" w:cs="Arial"/>
                <w:sz w:val="20"/>
                <w:szCs w:val="20"/>
                <w:lang w:eastAsia="ru-RU"/>
              </w:rPr>
              <w:t>Объекты недвижимости, находящиеся в собственности</w:t>
            </w:r>
          </w:p>
        </w:tc>
        <w:tc>
          <w:tcPr>
            <w:tcW w:w="4317" w:type="dxa"/>
            <w:gridSpan w:val="3"/>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center"/>
              <w:rPr>
                <w:rFonts w:ascii="Arial" w:eastAsia="Times New Roman" w:hAnsi="Arial" w:cs="Arial"/>
                <w:sz w:val="20"/>
                <w:szCs w:val="20"/>
                <w:lang w:eastAsia="ru-RU"/>
              </w:rPr>
            </w:pPr>
            <w:r w:rsidRPr="001E77B3">
              <w:rPr>
                <w:rFonts w:ascii="Arial" w:eastAsia="Times New Roman" w:hAnsi="Arial" w:cs="Arial"/>
                <w:sz w:val="20"/>
                <w:szCs w:val="20"/>
                <w:lang w:eastAsia="ru-RU"/>
              </w:rPr>
              <w:t>Объекты недвижимости, находящиеся в пользовании</w:t>
            </w:r>
          </w:p>
        </w:tc>
        <w:tc>
          <w:tcPr>
            <w:tcW w:w="1984" w:type="dxa"/>
            <w:vMerge w:val="restart"/>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center"/>
              <w:rPr>
                <w:rFonts w:ascii="Arial" w:eastAsia="Times New Roman" w:hAnsi="Arial" w:cs="Arial"/>
                <w:sz w:val="20"/>
                <w:szCs w:val="20"/>
                <w:lang w:eastAsia="ru-RU"/>
              </w:rPr>
            </w:pPr>
            <w:r w:rsidRPr="001E77B3">
              <w:rPr>
                <w:rFonts w:ascii="Arial" w:eastAsia="Times New Roman" w:hAnsi="Arial" w:cs="Arial"/>
                <w:sz w:val="20"/>
                <w:szCs w:val="20"/>
                <w:lang w:eastAsia="ru-RU"/>
              </w:rPr>
              <w:t>Транспортные средства (вид, марка)</w:t>
            </w:r>
          </w:p>
        </w:tc>
        <w:tc>
          <w:tcPr>
            <w:tcW w:w="2479" w:type="dxa"/>
            <w:vMerge w:val="restart"/>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center"/>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Декларированный годовой доход </w:t>
            </w:r>
            <w:hyperlink w:anchor="Par278" w:tooltip="&lt;1&gt; В случае если в отчетном периоде лицу, замещающему государственную должность Российской Федерации, служащему (работнику) по месту службы (работы) предоставлены (выделены) средства на приобретение (строительство) жилого помещения, данные средства суммируютс" w:history="1">
              <w:r w:rsidRPr="001E77B3">
                <w:rPr>
                  <w:rFonts w:ascii="Arial" w:eastAsia="Times New Roman" w:hAnsi="Arial" w:cs="Arial"/>
                  <w:color w:val="0000FF"/>
                  <w:sz w:val="20"/>
                  <w:szCs w:val="20"/>
                  <w:lang w:eastAsia="ru-RU"/>
                </w:rPr>
                <w:t>&lt;1&gt;</w:t>
              </w:r>
            </w:hyperlink>
            <w:r w:rsidRPr="001E77B3">
              <w:rPr>
                <w:rFonts w:ascii="Arial" w:eastAsia="Times New Roman" w:hAnsi="Arial" w:cs="Arial"/>
                <w:sz w:val="20"/>
                <w:szCs w:val="20"/>
                <w:lang w:eastAsia="ru-RU"/>
              </w:rPr>
              <w:t xml:space="preserve"> (руб.)</w:t>
            </w:r>
          </w:p>
        </w:tc>
        <w:tc>
          <w:tcPr>
            <w:tcW w:w="2209" w:type="dxa"/>
            <w:vMerge w:val="restart"/>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center"/>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Сведения об источниках получения средств, за счет которых совершена сделка </w:t>
            </w:r>
            <w:hyperlink w:anchor="Par279" w:tooltip="&lt;2&gt; Сведения указываются, если сумма сделки превышает общий доход лица, замещающего государственную должность Российской Федерации, служащего (работника) и его супруги (супруга) за три последних года, предшествующих совершению сделки." w:history="1">
              <w:r w:rsidRPr="001E77B3">
                <w:rPr>
                  <w:rFonts w:ascii="Arial" w:eastAsia="Times New Roman" w:hAnsi="Arial" w:cs="Arial"/>
                  <w:color w:val="0000FF"/>
                  <w:sz w:val="20"/>
                  <w:szCs w:val="20"/>
                  <w:lang w:eastAsia="ru-RU"/>
                </w:rPr>
                <w:t>&lt;2&gt;</w:t>
              </w:r>
            </w:hyperlink>
            <w:r w:rsidRPr="001E77B3">
              <w:rPr>
                <w:rFonts w:ascii="Arial" w:eastAsia="Times New Roman" w:hAnsi="Arial" w:cs="Arial"/>
                <w:sz w:val="20"/>
                <w:szCs w:val="20"/>
                <w:lang w:eastAsia="ru-RU"/>
              </w:rPr>
              <w:t xml:space="preserve"> (вид приобретенного имущества, источники)</w:t>
            </w:r>
          </w:p>
        </w:tc>
      </w:tr>
      <w:tr w:rsidR="002F672A" w:rsidRPr="001E77B3" w:rsidTr="00425600">
        <w:tc>
          <w:tcPr>
            <w:tcW w:w="544" w:type="dxa"/>
            <w:vMerge/>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c>
          <w:tcPr>
            <w:tcW w:w="2914" w:type="dxa"/>
            <w:vMerge/>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c>
          <w:tcPr>
            <w:tcW w:w="1564" w:type="dxa"/>
            <w:vMerge/>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c>
          <w:tcPr>
            <w:tcW w:w="1129"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center"/>
              <w:rPr>
                <w:rFonts w:ascii="Arial" w:eastAsia="Times New Roman" w:hAnsi="Arial" w:cs="Arial"/>
                <w:sz w:val="20"/>
                <w:szCs w:val="20"/>
                <w:lang w:eastAsia="ru-RU"/>
              </w:rPr>
            </w:pPr>
            <w:r w:rsidRPr="001E77B3">
              <w:rPr>
                <w:rFonts w:ascii="Arial" w:eastAsia="Times New Roman" w:hAnsi="Arial" w:cs="Arial"/>
                <w:sz w:val="20"/>
                <w:szCs w:val="20"/>
                <w:lang w:eastAsia="ru-RU"/>
              </w:rPr>
              <w:t>вид объекта</w:t>
            </w:r>
          </w:p>
        </w:tc>
        <w:tc>
          <w:tcPr>
            <w:tcW w:w="2014"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center"/>
              <w:rPr>
                <w:rFonts w:ascii="Arial" w:eastAsia="Times New Roman" w:hAnsi="Arial" w:cs="Arial"/>
                <w:sz w:val="20"/>
                <w:szCs w:val="20"/>
                <w:lang w:eastAsia="ru-RU"/>
              </w:rPr>
            </w:pPr>
            <w:r w:rsidRPr="001E77B3">
              <w:rPr>
                <w:rFonts w:ascii="Arial" w:eastAsia="Times New Roman" w:hAnsi="Arial" w:cs="Arial"/>
                <w:sz w:val="20"/>
                <w:szCs w:val="20"/>
                <w:lang w:eastAsia="ru-RU"/>
              </w:rPr>
              <w:t>вид собственности</w:t>
            </w:r>
          </w:p>
        </w:tc>
        <w:tc>
          <w:tcPr>
            <w:tcW w:w="1219"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center"/>
              <w:rPr>
                <w:rFonts w:ascii="Arial" w:eastAsia="Times New Roman" w:hAnsi="Arial" w:cs="Arial"/>
                <w:sz w:val="20"/>
                <w:szCs w:val="20"/>
                <w:lang w:eastAsia="ru-RU"/>
              </w:rPr>
            </w:pPr>
            <w:r w:rsidRPr="001E77B3">
              <w:rPr>
                <w:rFonts w:ascii="Arial" w:eastAsia="Times New Roman" w:hAnsi="Arial" w:cs="Arial"/>
                <w:sz w:val="20"/>
                <w:szCs w:val="20"/>
                <w:lang w:eastAsia="ru-RU"/>
              </w:rPr>
              <w:t>площадь (кв. м)</w:t>
            </w:r>
          </w:p>
        </w:tc>
        <w:tc>
          <w:tcPr>
            <w:tcW w:w="1969"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center"/>
              <w:rPr>
                <w:rFonts w:ascii="Arial" w:eastAsia="Times New Roman" w:hAnsi="Arial" w:cs="Arial"/>
                <w:sz w:val="20"/>
                <w:szCs w:val="20"/>
                <w:lang w:eastAsia="ru-RU"/>
              </w:rPr>
            </w:pPr>
            <w:r w:rsidRPr="001E77B3">
              <w:rPr>
                <w:rFonts w:ascii="Arial" w:eastAsia="Times New Roman" w:hAnsi="Arial" w:cs="Arial"/>
                <w:sz w:val="20"/>
                <w:szCs w:val="20"/>
                <w:lang w:eastAsia="ru-RU"/>
              </w:rPr>
              <w:t>страна расположения</w:t>
            </w:r>
          </w:p>
        </w:tc>
        <w:tc>
          <w:tcPr>
            <w:tcW w:w="1129"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center"/>
              <w:rPr>
                <w:rFonts w:ascii="Arial" w:eastAsia="Times New Roman" w:hAnsi="Arial" w:cs="Arial"/>
                <w:sz w:val="20"/>
                <w:szCs w:val="20"/>
                <w:lang w:eastAsia="ru-RU"/>
              </w:rPr>
            </w:pPr>
            <w:r w:rsidRPr="001E77B3">
              <w:rPr>
                <w:rFonts w:ascii="Arial" w:eastAsia="Times New Roman" w:hAnsi="Arial" w:cs="Arial"/>
                <w:sz w:val="20"/>
                <w:szCs w:val="20"/>
                <w:lang w:eastAsia="ru-RU"/>
              </w:rPr>
              <w:t>вид объекта</w:t>
            </w:r>
          </w:p>
        </w:tc>
        <w:tc>
          <w:tcPr>
            <w:tcW w:w="1219"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center"/>
              <w:rPr>
                <w:rFonts w:ascii="Arial" w:eastAsia="Times New Roman" w:hAnsi="Arial" w:cs="Arial"/>
                <w:sz w:val="20"/>
                <w:szCs w:val="20"/>
                <w:lang w:eastAsia="ru-RU"/>
              </w:rPr>
            </w:pPr>
            <w:r w:rsidRPr="001E77B3">
              <w:rPr>
                <w:rFonts w:ascii="Arial" w:eastAsia="Times New Roman" w:hAnsi="Arial" w:cs="Arial"/>
                <w:sz w:val="20"/>
                <w:szCs w:val="20"/>
                <w:lang w:eastAsia="ru-RU"/>
              </w:rPr>
              <w:t>площадь (кв. м)</w:t>
            </w:r>
          </w:p>
        </w:tc>
        <w:tc>
          <w:tcPr>
            <w:tcW w:w="1969"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center"/>
              <w:rPr>
                <w:rFonts w:ascii="Arial" w:eastAsia="Times New Roman" w:hAnsi="Arial" w:cs="Arial"/>
                <w:sz w:val="20"/>
                <w:szCs w:val="20"/>
                <w:lang w:eastAsia="ru-RU"/>
              </w:rPr>
            </w:pPr>
            <w:r w:rsidRPr="001E77B3">
              <w:rPr>
                <w:rFonts w:ascii="Arial" w:eastAsia="Times New Roman" w:hAnsi="Arial" w:cs="Arial"/>
                <w:sz w:val="20"/>
                <w:szCs w:val="20"/>
                <w:lang w:eastAsia="ru-RU"/>
              </w:rPr>
              <w:t>страна расположения</w:t>
            </w:r>
          </w:p>
        </w:tc>
        <w:tc>
          <w:tcPr>
            <w:tcW w:w="1984" w:type="dxa"/>
            <w:vMerge/>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center"/>
              <w:rPr>
                <w:rFonts w:ascii="Arial" w:eastAsia="Times New Roman" w:hAnsi="Arial" w:cs="Arial"/>
                <w:sz w:val="20"/>
                <w:szCs w:val="20"/>
                <w:lang w:eastAsia="ru-RU"/>
              </w:rPr>
            </w:pPr>
          </w:p>
        </w:tc>
        <w:tc>
          <w:tcPr>
            <w:tcW w:w="2479" w:type="dxa"/>
            <w:vMerge/>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center"/>
              <w:rPr>
                <w:rFonts w:ascii="Arial" w:eastAsia="Times New Roman" w:hAnsi="Arial" w:cs="Arial"/>
                <w:sz w:val="20"/>
                <w:szCs w:val="20"/>
                <w:lang w:eastAsia="ru-RU"/>
              </w:rPr>
            </w:pPr>
          </w:p>
        </w:tc>
        <w:tc>
          <w:tcPr>
            <w:tcW w:w="2209" w:type="dxa"/>
            <w:vMerge/>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center"/>
              <w:rPr>
                <w:rFonts w:ascii="Arial" w:eastAsia="Times New Roman" w:hAnsi="Arial" w:cs="Arial"/>
                <w:sz w:val="20"/>
                <w:szCs w:val="20"/>
                <w:lang w:eastAsia="ru-RU"/>
              </w:rPr>
            </w:pPr>
          </w:p>
        </w:tc>
      </w:tr>
      <w:tr w:rsidR="002F672A" w:rsidRPr="001E77B3" w:rsidTr="00425600">
        <w:tc>
          <w:tcPr>
            <w:tcW w:w="544"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rPr>
                <w:rFonts w:ascii="Arial" w:eastAsia="Times New Roman" w:hAnsi="Arial" w:cs="Arial"/>
                <w:sz w:val="20"/>
                <w:szCs w:val="20"/>
                <w:lang w:eastAsia="ru-RU"/>
              </w:rPr>
            </w:pPr>
            <w:r w:rsidRPr="001E77B3">
              <w:rPr>
                <w:rFonts w:ascii="Arial" w:eastAsia="Times New Roman" w:hAnsi="Arial" w:cs="Arial"/>
                <w:sz w:val="20"/>
                <w:szCs w:val="20"/>
                <w:lang w:eastAsia="ru-RU"/>
              </w:rPr>
              <w:t>1.</w:t>
            </w:r>
          </w:p>
        </w:tc>
        <w:tc>
          <w:tcPr>
            <w:tcW w:w="2914"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c>
          <w:tcPr>
            <w:tcW w:w="1564"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c>
          <w:tcPr>
            <w:tcW w:w="1129"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c>
          <w:tcPr>
            <w:tcW w:w="2014"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c>
          <w:tcPr>
            <w:tcW w:w="3188" w:type="dxa"/>
            <w:gridSpan w:val="2"/>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c>
          <w:tcPr>
            <w:tcW w:w="1129"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c>
          <w:tcPr>
            <w:tcW w:w="1219"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c>
          <w:tcPr>
            <w:tcW w:w="1969"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c>
          <w:tcPr>
            <w:tcW w:w="1984"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c>
          <w:tcPr>
            <w:tcW w:w="2479"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c>
          <w:tcPr>
            <w:tcW w:w="2209"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r>
      <w:tr w:rsidR="002F672A" w:rsidRPr="001E77B3" w:rsidTr="00425600">
        <w:tc>
          <w:tcPr>
            <w:tcW w:w="544"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c>
          <w:tcPr>
            <w:tcW w:w="2914"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rPr>
                <w:rFonts w:ascii="Arial" w:eastAsia="Times New Roman" w:hAnsi="Arial" w:cs="Arial"/>
                <w:sz w:val="20"/>
                <w:szCs w:val="20"/>
                <w:lang w:eastAsia="ru-RU"/>
              </w:rPr>
            </w:pPr>
            <w:r w:rsidRPr="001E77B3">
              <w:rPr>
                <w:rFonts w:ascii="Arial" w:eastAsia="Times New Roman" w:hAnsi="Arial" w:cs="Arial"/>
                <w:sz w:val="20"/>
                <w:szCs w:val="20"/>
                <w:lang w:eastAsia="ru-RU"/>
              </w:rPr>
              <w:t>Супруг (супруга)</w:t>
            </w:r>
          </w:p>
        </w:tc>
        <w:tc>
          <w:tcPr>
            <w:tcW w:w="1564"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c>
          <w:tcPr>
            <w:tcW w:w="1129"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c>
          <w:tcPr>
            <w:tcW w:w="2014"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c>
          <w:tcPr>
            <w:tcW w:w="3188" w:type="dxa"/>
            <w:gridSpan w:val="2"/>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c>
          <w:tcPr>
            <w:tcW w:w="1129"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c>
          <w:tcPr>
            <w:tcW w:w="1219"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c>
          <w:tcPr>
            <w:tcW w:w="1969"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c>
          <w:tcPr>
            <w:tcW w:w="1984"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c>
          <w:tcPr>
            <w:tcW w:w="2479"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c>
          <w:tcPr>
            <w:tcW w:w="2209"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r>
      <w:tr w:rsidR="002F672A" w:rsidRPr="001E77B3" w:rsidTr="00425600">
        <w:tc>
          <w:tcPr>
            <w:tcW w:w="544"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c>
          <w:tcPr>
            <w:tcW w:w="2914"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rPr>
                <w:rFonts w:ascii="Arial" w:eastAsia="Times New Roman" w:hAnsi="Arial" w:cs="Arial"/>
                <w:sz w:val="20"/>
                <w:szCs w:val="20"/>
                <w:lang w:eastAsia="ru-RU"/>
              </w:rPr>
            </w:pPr>
            <w:r w:rsidRPr="001E77B3">
              <w:rPr>
                <w:rFonts w:ascii="Arial" w:eastAsia="Times New Roman" w:hAnsi="Arial" w:cs="Arial"/>
                <w:sz w:val="20"/>
                <w:szCs w:val="20"/>
                <w:lang w:eastAsia="ru-RU"/>
              </w:rPr>
              <w:t>Несовершеннолетний ребенок</w:t>
            </w:r>
          </w:p>
        </w:tc>
        <w:tc>
          <w:tcPr>
            <w:tcW w:w="1564"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c>
          <w:tcPr>
            <w:tcW w:w="1129"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c>
          <w:tcPr>
            <w:tcW w:w="2014"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c>
          <w:tcPr>
            <w:tcW w:w="3188" w:type="dxa"/>
            <w:gridSpan w:val="2"/>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c>
          <w:tcPr>
            <w:tcW w:w="1129"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c>
          <w:tcPr>
            <w:tcW w:w="1219"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c>
          <w:tcPr>
            <w:tcW w:w="1969"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c>
          <w:tcPr>
            <w:tcW w:w="1984"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c>
          <w:tcPr>
            <w:tcW w:w="2479"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c>
          <w:tcPr>
            <w:tcW w:w="2209"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r>
      <w:tr w:rsidR="002F672A" w:rsidRPr="001E77B3" w:rsidTr="00425600">
        <w:tc>
          <w:tcPr>
            <w:tcW w:w="544"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rPr>
                <w:rFonts w:ascii="Arial" w:eastAsia="Times New Roman" w:hAnsi="Arial" w:cs="Arial"/>
                <w:sz w:val="20"/>
                <w:szCs w:val="20"/>
                <w:lang w:eastAsia="ru-RU"/>
              </w:rPr>
            </w:pPr>
            <w:r w:rsidRPr="001E77B3">
              <w:rPr>
                <w:rFonts w:ascii="Arial" w:eastAsia="Times New Roman" w:hAnsi="Arial" w:cs="Arial"/>
                <w:sz w:val="20"/>
                <w:szCs w:val="20"/>
                <w:lang w:eastAsia="ru-RU"/>
              </w:rPr>
              <w:t>2.</w:t>
            </w:r>
          </w:p>
        </w:tc>
        <w:tc>
          <w:tcPr>
            <w:tcW w:w="2914"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c>
          <w:tcPr>
            <w:tcW w:w="1564"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c>
          <w:tcPr>
            <w:tcW w:w="1129"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c>
          <w:tcPr>
            <w:tcW w:w="2014"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c>
          <w:tcPr>
            <w:tcW w:w="3188" w:type="dxa"/>
            <w:gridSpan w:val="2"/>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c>
          <w:tcPr>
            <w:tcW w:w="1129"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c>
          <w:tcPr>
            <w:tcW w:w="1219"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c>
          <w:tcPr>
            <w:tcW w:w="1969"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c>
          <w:tcPr>
            <w:tcW w:w="1984"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c>
          <w:tcPr>
            <w:tcW w:w="2479"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c>
          <w:tcPr>
            <w:tcW w:w="2209"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r>
      <w:tr w:rsidR="002F672A" w:rsidRPr="001E77B3" w:rsidTr="00425600">
        <w:tc>
          <w:tcPr>
            <w:tcW w:w="544"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c>
          <w:tcPr>
            <w:tcW w:w="2914"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rPr>
                <w:rFonts w:ascii="Arial" w:eastAsia="Times New Roman" w:hAnsi="Arial" w:cs="Arial"/>
                <w:sz w:val="20"/>
                <w:szCs w:val="20"/>
                <w:lang w:eastAsia="ru-RU"/>
              </w:rPr>
            </w:pPr>
            <w:r w:rsidRPr="001E77B3">
              <w:rPr>
                <w:rFonts w:ascii="Arial" w:eastAsia="Times New Roman" w:hAnsi="Arial" w:cs="Arial"/>
                <w:sz w:val="20"/>
                <w:szCs w:val="20"/>
                <w:lang w:eastAsia="ru-RU"/>
              </w:rPr>
              <w:t>Супруг (супруга)</w:t>
            </w:r>
          </w:p>
        </w:tc>
        <w:tc>
          <w:tcPr>
            <w:tcW w:w="1564"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c>
          <w:tcPr>
            <w:tcW w:w="1129"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c>
          <w:tcPr>
            <w:tcW w:w="2014"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c>
          <w:tcPr>
            <w:tcW w:w="3188" w:type="dxa"/>
            <w:gridSpan w:val="2"/>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c>
          <w:tcPr>
            <w:tcW w:w="1129"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c>
          <w:tcPr>
            <w:tcW w:w="1219"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c>
          <w:tcPr>
            <w:tcW w:w="1969"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c>
          <w:tcPr>
            <w:tcW w:w="1984"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c>
          <w:tcPr>
            <w:tcW w:w="2479"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c>
          <w:tcPr>
            <w:tcW w:w="2209"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r>
      <w:tr w:rsidR="002F672A" w:rsidRPr="001E77B3" w:rsidTr="00425600">
        <w:tc>
          <w:tcPr>
            <w:tcW w:w="544"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c>
          <w:tcPr>
            <w:tcW w:w="2914"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rPr>
                <w:rFonts w:ascii="Arial" w:eastAsia="Times New Roman" w:hAnsi="Arial" w:cs="Arial"/>
                <w:sz w:val="20"/>
                <w:szCs w:val="20"/>
                <w:lang w:eastAsia="ru-RU"/>
              </w:rPr>
            </w:pPr>
            <w:r w:rsidRPr="001E77B3">
              <w:rPr>
                <w:rFonts w:ascii="Arial" w:eastAsia="Times New Roman" w:hAnsi="Arial" w:cs="Arial"/>
                <w:sz w:val="20"/>
                <w:szCs w:val="20"/>
                <w:lang w:eastAsia="ru-RU"/>
              </w:rPr>
              <w:t>Несовершеннолетний ребенок</w:t>
            </w:r>
          </w:p>
        </w:tc>
        <w:tc>
          <w:tcPr>
            <w:tcW w:w="1564"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c>
          <w:tcPr>
            <w:tcW w:w="1129"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c>
          <w:tcPr>
            <w:tcW w:w="2014"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c>
          <w:tcPr>
            <w:tcW w:w="3188" w:type="dxa"/>
            <w:gridSpan w:val="2"/>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c>
          <w:tcPr>
            <w:tcW w:w="1129"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c>
          <w:tcPr>
            <w:tcW w:w="1219"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c>
          <w:tcPr>
            <w:tcW w:w="1969"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c>
          <w:tcPr>
            <w:tcW w:w="1984"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c>
          <w:tcPr>
            <w:tcW w:w="2479"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c>
          <w:tcPr>
            <w:tcW w:w="2209" w:type="dxa"/>
            <w:tcBorders>
              <w:top w:val="single" w:sz="4" w:space="0" w:color="auto"/>
              <w:left w:val="single" w:sz="4" w:space="0" w:color="auto"/>
              <w:bottom w:val="single" w:sz="4" w:space="0" w:color="auto"/>
              <w:right w:val="single" w:sz="4" w:space="0" w:color="auto"/>
            </w:tcBorders>
          </w:tcPr>
          <w:p w:rsidR="002F672A" w:rsidRPr="001E77B3" w:rsidRDefault="002F672A" w:rsidP="00425600">
            <w:pPr>
              <w:widowControl w:val="0"/>
              <w:autoSpaceDE w:val="0"/>
              <w:autoSpaceDN w:val="0"/>
              <w:adjustRightInd w:val="0"/>
              <w:spacing w:after="0" w:line="240" w:lineRule="auto"/>
              <w:jc w:val="both"/>
              <w:rPr>
                <w:rFonts w:ascii="Arial" w:eastAsia="Times New Roman" w:hAnsi="Arial" w:cs="Arial"/>
                <w:sz w:val="20"/>
                <w:szCs w:val="20"/>
                <w:lang w:eastAsia="ru-RU"/>
              </w:rPr>
            </w:pPr>
          </w:p>
        </w:tc>
      </w:tr>
    </w:tbl>
    <w:p w:rsidR="002F672A" w:rsidRPr="001E77B3" w:rsidRDefault="002F672A" w:rsidP="002F672A">
      <w:pPr>
        <w:widowControl w:val="0"/>
        <w:autoSpaceDE w:val="0"/>
        <w:autoSpaceDN w:val="0"/>
        <w:adjustRightInd w:val="0"/>
        <w:spacing w:after="0" w:line="240" w:lineRule="auto"/>
        <w:jc w:val="both"/>
        <w:rPr>
          <w:rFonts w:ascii="Arial" w:eastAsia="Times New Roman" w:hAnsi="Arial" w:cs="Arial"/>
          <w:sz w:val="20"/>
          <w:szCs w:val="20"/>
          <w:lang w:eastAsia="ru-RU"/>
        </w:rPr>
        <w:sectPr w:rsidR="002F672A" w:rsidRPr="001E77B3">
          <w:headerReference w:type="default" r:id="rId18"/>
          <w:footerReference w:type="default" r:id="rId19"/>
          <w:pgSz w:w="16838" w:h="11906" w:orient="landscape"/>
          <w:pgMar w:top="1133" w:right="1440" w:bottom="566" w:left="1440" w:header="0" w:footer="0" w:gutter="0"/>
          <w:cols w:space="720"/>
          <w:noEndnote/>
        </w:sectPr>
      </w:pPr>
    </w:p>
    <w:p w:rsidR="002F672A" w:rsidRPr="001E77B3" w:rsidRDefault="002F672A" w:rsidP="002F672A">
      <w:pPr>
        <w:widowControl w:val="0"/>
        <w:autoSpaceDE w:val="0"/>
        <w:autoSpaceDN w:val="0"/>
        <w:adjustRightInd w:val="0"/>
        <w:spacing w:after="0" w:line="240" w:lineRule="auto"/>
        <w:jc w:val="both"/>
        <w:rPr>
          <w:rFonts w:ascii="Arial" w:eastAsia="Times New Roman" w:hAnsi="Arial" w:cs="Arial"/>
          <w:sz w:val="20"/>
          <w:szCs w:val="20"/>
          <w:lang w:eastAsia="ru-RU"/>
        </w:rPr>
      </w:pP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bookmarkStart w:id="3" w:name="Par278"/>
      <w:bookmarkEnd w:id="3"/>
      <w:r w:rsidRPr="001E77B3">
        <w:rPr>
          <w:rFonts w:ascii="Arial" w:eastAsia="Times New Roman" w:hAnsi="Arial" w:cs="Arial"/>
          <w:sz w:val="20"/>
          <w:szCs w:val="20"/>
          <w:lang w:eastAsia="ru-RU"/>
        </w:rPr>
        <w:t>&lt;1</w:t>
      </w:r>
      <w:proofErr w:type="gramStart"/>
      <w:r w:rsidRPr="001E77B3">
        <w:rPr>
          <w:rFonts w:ascii="Arial" w:eastAsia="Times New Roman" w:hAnsi="Arial" w:cs="Arial"/>
          <w:sz w:val="20"/>
          <w:szCs w:val="20"/>
          <w:lang w:eastAsia="ru-RU"/>
        </w:rPr>
        <w:t>&gt; В</w:t>
      </w:r>
      <w:proofErr w:type="gramEnd"/>
      <w:r w:rsidRPr="001E77B3">
        <w:rPr>
          <w:rFonts w:ascii="Arial" w:eastAsia="Times New Roman" w:hAnsi="Arial" w:cs="Arial"/>
          <w:sz w:val="20"/>
          <w:szCs w:val="20"/>
          <w:lang w:eastAsia="ru-RU"/>
        </w:rPr>
        <w:t xml:space="preserve"> случае если в отчетном периоде лицу, замещающему государственную должность Российской Федерации, служащему (работнику) по месту службы (работы) предоставлены (выделены) средства на приобретение (строительство) жилого помещения, данные средства суммируются с декларированным годовым доходом, а также указываются отдельно в настоящей графе.</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bookmarkStart w:id="4" w:name="Par279"/>
      <w:bookmarkEnd w:id="4"/>
      <w:r w:rsidRPr="001E77B3">
        <w:rPr>
          <w:rFonts w:ascii="Arial" w:eastAsia="Times New Roman" w:hAnsi="Arial" w:cs="Arial"/>
          <w:sz w:val="20"/>
          <w:szCs w:val="20"/>
          <w:lang w:eastAsia="ru-RU"/>
        </w:rPr>
        <w:t>&lt;2&gt; Сведения указываются, если сумма сделки превышает общий доход лица, замещающего государственную должность Российской Федерации, служащего (работника) и его супруги (супруга) за три последних года, предшествующих совершению сделки.</w:t>
      </w:r>
    </w:p>
    <w:p w:rsidR="002F672A" w:rsidRPr="001E77B3" w:rsidRDefault="002F672A" w:rsidP="002F672A">
      <w:pPr>
        <w:widowControl w:val="0"/>
        <w:autoSpaceDE w:val="0"/>
        <w:autoSpaceDN w:val="0"/>
        <w:adjustRightInd w:val="0"/>
        <w:spacing w:after="0" w:line="240" w:lineRule="auto"/>
        <w:jc w:val="both"/>
        <w:rPr>
          <w:rFonts w:ascii="Arial" w:eastAsia="Times New Roman" w:hAnsi="Arial" w:cs="Arial"/>
          <w:sz w:val="20"/>
          <w:szCs w:val="20"/>
          <w:lang w:eastAsia="ru-RU"/>
        </w:rPr>
      </w:pPr>
    </w:p>
    <w:p w:rsidR="002F672A" w:rsidRPr="001E77B3" w:rsidRDefault="002F672A" w:rsidP="002F672A">
      <w:pPr>
        <w:widowControl w:val="0"/>
        <w:autoSpaceDE w:val="0"/>
        <w:autoSpaceDN w:val="0"/>
        <w:adjustRightInd w:val="0"/>
        <w:spacing w:after="0" w:line="240" w:lineRule="auto"/>
        <w:jc w:val="both"/>
        <w:rPr>
          <w:rFonts w:ascii="Arial" w:eastAsia="Times New Roman" w:hAnsi="Arial" w:cs="Arial"/>
          <w:sz w:val="20"/>
          <w:szCs w:val="20"/>
          <w:lang w:eastAsia="ru-RU"/>
        </w:rPr>
      </w:pPr>
    </w:p>
    <w:p w:rsidR="002F672A" w:rsidRPr="001E77B3" w:rsidRDefault="002F672A" w:rsidP="002F672A">
      <w:pPr>
        <w:widowControl w:val="0"/>
        <w:autoSpaceDE w:val="0"/>
        <w:autoSpaceDN w:val="0"/>
        <w:adjustRightInd w:val="0"/>
        <w:spacing w:after="0" w:line="240" w:lineRule="auto"/>
        <w:jc w:val="both"/>
        <w:rPr>
          <w:rFonts w:ascii="Arial" w:eastAsia="Times New Roman" w:hAnsi="Arial" w:cs="Arial"/>
          <w:sz w:val="20"/>
          <w:szCs w:val="20"/>
          <w:lang w:eastAsia="ru-RU"/>
        </w:rPr>
      </w:pPr>
    </w:p>
    <w:p w:rsidR="002F672A" w:rsidRPr="001E77B3" w:rsidRDefault="002F672A" w:rsidP="002F672A">
      <w:pPr>
        <w:widowControl w:val="0"/>
        <w:autoSpaceDE w:val="0"/>
        <w:autoSpaceDN w:val="0"/>
        <w:adjustRightInd w:val="0"/>
        <w:spacing w:after="0" w:line="240" w:lineRule="auto"/>
        <w:jc w:val="both"/>
        <w:rPr>
          <w:rFonts w:ascii="Arial" w:eastAsia="Times New Roman" w:hAnsi="Arial" w:cs="Arial"/>
          <w:sz w:val="20"/>
          <w:szCs w:val="20"/>
          <w:lang w:eastAsia="ru-RU"/>
        </w:rPr>
      </w:pPr>
    </w:p>
    <w:p w:rsidR="002F672A" w:rsidRPr="001E77B3" w:rsidRDefault="002F672A" w:rsidP="002F672A">
      <w:pPr>
        <w:widowControl w:val="0"/>
        <w:autoSpaceDE w:val="0"/>
        <w:autoSpaceDN w:val="0"/>
        <w:adjustRightInd w:val="0"/>
        <w:spacing w:after="0" w:line="240" w:lineRule="auto"/>
        <w:jc w:val="both"/>
        <w:rPr>
          <w:rFonts w:ascii="Arial" w:eastAsia="Times New Roman" w:hAnsi="Arial" w:cs="Arial"/>
          <w:sz w:val="20"/>
          <w:szCs w:val="20"/>
          <w:lang w:eastAsia="ru-RU"/>
        </w:rPr>
      </w:pPr>
    </w:p>
    <w:p w:rsidR="002F672A" w:rsidRPr="001E77B3" w:rsidRDefault="002F672A" w:rsidP="002F672A">
      <w:pPr>
        <w:widowControl w:val="0"/>
        <w:autoSpaceDE w:val="0"/>
        <w:autoSpaceDN w:val="0"/>
        <w:adjustRightInd w:val="0"/>
        <w:spacing w:after="0" w:line="240" w:lineRule="auto"/>
        <w:jc w:val="right"/>
        <w:outlineLvl w:val="0"/>
        <w:rPr>
          <w:rFonts w:ascii="Arial" w:eastAsia="Times New Roman" w:hAnsi="Arial" w:cs="Arial"/>
          <w:sz w:val="20"/>
          <w:szCs w:val="20"/>
          <w:lang w:eastAsia="ru-RU"/>
        </w:rPr>
      </w:pPr>
      <w:r w:rsidRPr="001E77B3">
        <w:rPr>
          <w:rFonts w:ascii="Arial" w:eastAsia="Times New Roman" w:hAnsi="Arial" w:cs="Arial"/>
          <w:sz w:val="20"/>
          <w:szCs w:val="20"/>
          <w:lang w:eastAsia="ru-RU"/>
        </w:rPr>
        <w:t>Приложение N 2</w:t>
      </w:r>
    </w:p>
    <w:p w:rsidR="002F672A" w:rsidRPr="001E77B3" w:rsidRDefault="002F672A" w:rsidP="002F672A">
      <w:pPr>
        <w:widowControl w:val="0"/>
        <w:autoSpaceDE w:val="0"/>
        <w:autoSpaceDN w:val="0"/>
        <w:adjustRightInd w:val="0"/>
        <w:spacing w:after="0" w:line="240" w:lineRule="auto"/>
        <w:jc w:val="right"/>
        <w:rPr>
          <w:rFonts w:ascii="Arial" w:eastAsia="Times New Roman" w:hAnsi="Arial" w:cs="Arial"/>
          <w:sz w:val="20"/>
          <w:szCs w:val="20"/>
          <w:lang w:eastAsia="ru-RU"/>
        </w:rPr>
      </w:pPr>
      <w:r w:rsidRPr="001E77B3">
        <w:rPr>
          <w:rFonts w:ascii="Arial" w:eastAsia="Times New Roman" w:hAnsi="Arial" w:cs="Arial"/>
          <w:sz w:val="20"/>
          <w:szCs w:val="20"/>
          <w:lang w:eastAsia="ru-RU"/>
        </w:rPr>
        <w:t>к приказу Министерства труда</w:t>
      </w:r>
    </w:p>
    <w:p w:rsidR="002F672A" w:rsidRPr="001E77B3" w:rsidRDefault="002F672A" w:rsidP="002F672A">
      <w:pPr>
        <w:widowControl w:val="0"/>
        <w:autoSpaceDE w:val="0"/>
        <w:autoSpaceDN w:val="0"/>
        <w:adjustRightInd w:val="0"/>
        <w:spacing w:after="0" w:line="240" w:lineRule="auto"/>
        <w:jc w:val="right"/>
        <w:rPr>
          <w:rFonts w:ascii="Arial" w:eastAsia="Times New Roman" w:hAnsi="Arial" w:cs="Arial"/>
          <w:sz w:val="20"/>
          <w:szCs w:val="20"/>
          <w:lang w:eastAsia="ru-RU"/>
        </w:rPr>
      </w:pPr>
      <w:r w:rsidRPr="001E77B3">
        <w:rPr>
          <w:rFonts w:ascii="Arial" w:eastAsia="Times New Roman" w:hAnsi="Arial" w:cs="Arial"/>
          <w:sz w:val="20"/>
          <w:szCs w:val="20"/>
          <w:lang w:eastAsia="ru-RU"/>
        </w:rPr>
        <w:t>и социальной защиты</w:t>
      </w:r>
    </w:p>
    <w:p w:rsidR="002F672A" w:rsidRPr="001E77B3" w:rsidRDefault="002F672A" w:rsidP="002F672A">
      <w:pPr>
        <w:widowControl w:val="0"/>
        <w:autoSpaceDE w:val="0"/>
        <w:autoSpaceDN w:val="0"/>
        <w:adjustRightInd w:val="0"/>
        <w:spacing w:after="0" w:line="240" w:lineRule="auto"/>
        <w:jc w:val="right"/>
        <w:rPr>
          <w:rFonts w:ascii="Arial" w:eastAsia="Times New Roman" w:hAnsi="Arial" w:cs="Arial"/>
          <w:sz w:val="20"/>
          <w:szCs w:val="20"/>
          <w:lang w:eastAsia="ru-RU"/>
        </w:rPr>
      </w:pPr>
      <w:r w:rsidRPr="001E77B3">
        <w:rPr>
          <w:rFonts w:ascii="Arial" w:eastAsia="Times New Roman" w:hAnsi="Arial" w:cs="Arial"/>
          <w:sz w:val="20"/>
          <w:szCs w:val="20"/>
          <w:lang w:eastAsia="ru-RU"/>
        </w:rPr>
        <w:t>Российской Федерации</w:t>
      </w:r>
    </w:p>
    <w:p w:rsidR="002F672A" w:rsidRPr="001E77B3" w:rsidRDefault="002F672A" w:rsidP="002F672A">
      <w:pPr>
        <w:widowControl w:val="0"/>
        <w:autoSpaceDE w:val="0"/>
        <w:autoSpaceDN w:val="0"/>
        <w:adjustRightInd w:val="0"/>
        <w:spacing w:after="0" w:line="240" w:lineRule="auto"/>
        <w:jc w:val="right"/>
        <w:rPr>
          <w:rFonts w:ascii="Arial" w:eastAsia="Times New Roman" w:hAnsi="Arial" w:cs="Arial"/>
          <w:sz w:val="20"/>
          <w:szCs w:val="20"/>
          <w:lang w:eastAsia="ru-RU"/>
        </w:rPr>
      </w:pPr>
      <w:r w:rsidRPr="001E77B3">
        <w:rPr>
          <w:rFonts w:ascii="Arial" w:eastAsia="Times New Roman" w:hAnsi="Arial" w:cs="Arial"/>
          <w:sz w:val="20"/>
          <w:szCs w:val="20"/>
          <w:lang w:eastAsia="ru-RU"/>
        </w:rPr>
        <w:t>от 7 октября 2013 г. N 530н</w:t>
      </w:r>
    </w:p>
    <w:p w:rsidR="002F672A" w:rsidRPr="001E77B3" w:rsidRDefault="002F672A" w:rsidP="002F672A">
      <w:pPr>
        <w:widowControl w:val="0"/>
        <w:autoSpaceDE w:val="0"/>
        <w:autoSpaceDN w:val="0"/>
        <w:adjustRightInd w:val="0"/>
        <w:spacing w:after="0" w:line="240" w:lineRule="auto"/>
        <w:jc w:val="right"/>
        <w:rPr>
          <w:rFonts w:ascii="Arial" w:eastAsia="Times New Roman" w:hAnsi="Arial" w:cs="Arial"/>
          <w:sz w:val="20"/>
          <w:szCs w:val="20"/>
          <w:lang w:eastAsia="ru-RU"/>
        </w:rPr>
      </w:pPr>
    </w:p>
    <w:p w:rsidR="002F672A" w:rsidRPr="001E77B3" w:rsidRDefault="002F672A" w:rsidP="002F672A">
      <w:pPr>
        <w:widowControl w:val="0"/>
        <w:autoSpaceDE w:val="0"/>
        <w:autoSpaceDN w:val="0"/>
        <w:adjustRightInd w:val="0"/>
        <w:spacing w:after="0" w:line="240" w:lineRule="auto"/>
        <w:jc w:val="center"/>
        <w:rPr>
          <w:rFonts w:ascii="Arial" w:eastAsia="Times New Roman" w:hAnsi="Arial" w:cs="Arial"/>
          <w:b/>
          <w:bCs/>
          <w:sz w:val="20"/>
          <w:szCs w:val="20"/>
          <w:lang w:eastAsia="ru-RU"/>
        </w:rPr>
      </w:pPr>
      <w:bookmarkStart w:id="5" w:name="Par291"/>
      <w:bookmarkEnd w:id="5"/>
      <w:r w:rsidRPr="001E77B3">
        <w:rPr>
          <w:rFonts w:ascii="Arial" w:eastAsia="Times New Roman" w:hAnsi="Arial" w:cs="Arial"/>
          <w:b/>
          <w:bCs/>
          <w:sz w:val="20"/>
          <w:szCs w:val="20"/>
          <w:lang w:eastAsia="ru-RU"/>
        </w:rPr>
        <w:t>ТРЕБОВАНИЯ</w:t>
      </w:r>
    </w:p>
    <w:p w:rsidR="002F672A" w:rsidRPr="001E77B3" w:rsidRDefault="002F672A" w:rsidP="002F672A">
      <w:pPr>
        <w:widowControl w:val="0"/>
        <w:autoSpaceDE w:val="0"/>
        <w:autoSpaceDN w:val="0"/>
        <w:adjustRightInd w:val="0"/>
        <w:spacing w:after="0" w:line="240" w:lineRule="auto"/>
        <w:jc w:val="center"/>
        <w:rPr>
          <w:rFonts w:ascii="Arial" w:eastAsia="Times New Roman" w:hAnsi="Arial" w:cs="Arial"/>
          <w:b/>
          <w:bCs/>
          <w:sz w:val="20"/>
          <w:szCs w:val="20"/>
          <w:lang w:eastAsia="ru-RU"/>
        </w:rPr>
      </w:pPr>
      <w:r w:rsidRPr="001E77B3">
        <w:rPr>
          <w:rFonts w:ascii="Arial" w:eastAsia="Times New Roman" w:hAnsi="Arial" w:cs="Arial"/>
          <w:b/>
          <w:bCs/>
          <w:sz w:val="20"/>
          <w:szCs w:val="20"/>
          <w:lang w:eastAsia="ru-RU"/>
        </w:rPr>
        <w:t>К ДОЛЖНОСТЯМ, ЗАМЕЩЕНИЕ КОТОРЫХ ВЛЕЧЕТ ЗА СОБОЙ РАЗМЕЩЕНИЕ</w:t>
      </w:r>
    </w:p>
    <w:p w:rsidR="002F672A" w:rsidRPr="001E77B3" w:rsidRDefault="002F672A" w:rsidP="002F672A">
      <w:pPr>
        <w:widowControl w:val="0"/>
        <w:autoSpaceDE w:val="0"/>
        <w:autoSpaceDN w:val="0"/>
        <w:adjustRightInd w:val="0"/>
        <w:spacing w:after="0" w:line="240" w:lineRule="auto"/>
        <w:jc w:val="center"/>
        <w:rPr>
          <w:rFonts w:ascii="Arial" w:eastAsia="Times New Roman" w:hAnsi="Arial" w:cs="Arial"/>
          <w:b/>
          <w:bCs/>
          <w:sz w:val="20"/>
          <w:szCs w:val="20"/>
          <w:lang w:eastAsia="ru-RU"/>
        </w:rPr>
      </w:pPr>
      <w:r w:rsidRPr="001E77B3">
        <w:rPr>
          <w:rFonts w:ascii="Arial" w:eastAsia="Times New Roman" w:hAnsi="Arial" w:cs="Arial"/>
          <w:b/>
          <w:bCs/>
          <w:sz w:val="20"/>
          <w:szCs w:val="20"/>
          <w:lang w:eastAsia="ru-RU"/>
        </w:rPr>
        <w:t>СВЕДЕНИЙ О ДОХОДАХ, РАСХОДАХ, ОБ ИМУЩЕСТВЕ И ОБЯЗАТЕЛЬСТВАХ</w:t>
      </w:r>
    </w:p>
    <w:p w:rsidR="002F672A" w:rsidRPr="001E77B3" w:rsidRDefault="002F672A" w:rsidP="002F672A">
      <w:pPr>
        <w:widowControl w:val="0"/>
        <w:autoSpaceDE w:val="0"/>
        <w:autoSpaceDN w:val="0"/>
        <w:adjustRightInd w:val="0"/>
        <w:spacing w:after="0" w:line="240" w:lineRule="auto"/>
        <w:jc w:val="center"/>
        <w:rPr>
          <w:rFonts w:ascii="Arial" w:eastAsia="Times New Roman" w:hAnsi="Arial" w:cs="Arial"/>
          <w:b/>
          <w:bCs/>
          <w:sz w:val="20"/>
          <w:szCs w:val="20"/>
          <w:lang w:eastAsia="ru-RU"/>
        </w:rPr>
      </w:pPr>
      <w:r w:rsidRPr="001E77B3">
        <w:rPr>
          <w:rFonts w:ascii="Arial" w:eastAsia="Times New Roman" w:hAnsi="Arial" w:cs="Arial"/>
          <w:b/>
          <w:bCs/>
          <w:sz w:val="20"/>
          <w:szCs w:val="20"/>
          <w:lang w:eastAsia="ru-RU"/>
        </w:rPr>
        <w:t>ИМУЩЕСТВЕННОГО ХАРАКТЕРА</w:t>
      </w:r>
    </w:p>
    <w:p w:rsidR="002F672A" w:rsidRPr="001E77B3" w:rsidRDefault="002F672A" w:rsidP="002F672A">
      <w:pPr>
        <w:widowControl w:val="0"/>
        <w:autoSpaceDE w:val="0"/>
        <w:autoSpaceDN w:val="0"/>
        <w:adjustRightInd w:val="0"/>
        <w:spacing w:after="0" w:line="240" w:lineRule="auto"/>
        <w:jc w:val="both"/>
        <w:rPr>
          <w:rFonts w:ascii="Arial" w:eastAsia="Times New Roman" w:hAnsi="Arial" w:cs="Arial"/>
          <w:sz w:val="20"/>
          <w:szCs w:val="20"/>
          <w:lang w:eastAsia="ru-RU"/>
        </w:rPr>
      </w:pP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proofErr w:type="gramStart"/>
      <w:r w:rsidRPr="001E77B3">
        <w:rPr>
          <w:rFonts w:ascii="Arial" w:eastAsia="Times New Roman" w:hAnsi="Arial" w:cs="Arial"/>
          <w:sz w:val="20"/>
          <w:szCs w:val="20"/>
          <w:lang w:eastAsia="ru-RU"/>
        </w:rPr>
        <w:t>В подразделах,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(далее - государственный орган, Банк России, фонд, корпорация, организация), в информационно-телекоммуникационной сети "Интернет" по решению руководителя государственного органа, председателя Банка России, руководителя</w:t>
      </w:r>
      <w:proofErr w:type="gramEnd"/>
      <w:r w:rsidRPr="001E77B3">
        <w:rPr>
          <w:rFonts w:ascii="Arial" w:eastAsia="Times New Roman" w:hAnsi="Arial" w:cs="Arial"/>
          <w:sz w:val="20"/>
          <w:szCs w:val="20"/>
          <w:lang w:eastAsia="ru-RU"/>
        </w:rPr>
        <w:t xml:space="preserve"> фонда, корпорации, организации подлежат размещению сведения о доходах, расходах, об имуществе и обязательствах имущественного характера, представленные лицами, замещающими должности, к которым установлены требования о размещении сведений о доходах, расходах, об имуществе и обязательствах имущественного характера.</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Требования о размещении сведений о доходах, расходах, об имуществе и обязательствах имущественного характера устанавливаются к следующим должностям:</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1) государственные должности Российской Федерации;</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2) должности председателя Банка России, заместителя председателя Банка России, члена совета директоров Банка России;</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3) должности в государственном органе (территориальном органе государственного органа), фонде, корпорации, организации, назначение на которые и освобождение от которых осуществляются Президентом Российской Федерации или Правительством Российской Федерации;</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proofErr w:type="gramStart"/>
      <w:r w:rsidRPr="001E77B3">
        <w:rPr>
          <w:rFonts w:ascii="Arial" w:eastAsia="Times New Roman" w:hAnsi="Arial" w:cs="Arial"/>
          <w:sz w:val="20"/>
          <w:szCs w:val="20"/>
          <w:lang w:eastAsia="ru-RU"/>
        </w:rPr>
        <w:t xml:space="preserve">4) должности федеральной государственной гражданской службы указанные в </w:t>
      </w:r>
      <w:hyperlink r:id="rId20" w:tooltip="Указ Президента РФ от 18.05.2009 N 557 (ред. от 25.01.2017) &quot;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 w:history="1">
        <w:r w:rsidRPr="001E77B3">
          <w:rPr>
            <w:rFonts w:ascii="Arial" w:eastAsia="Times New Roman" w:hAnsi="Arial" w:cs="Arial"/>
            <w:color w:val="0000FF"/>
            <w:sz w:val="20"/>
            <w:szCs w:val="20"/>
            <w:lang w:eastAsia="ru-RU"/>
          </w:rPr>
          <w:t>разделе I</w:t>
        </w:r>
      </w:hyperlink>
      <w:r w:rsidRPr="001E77B3">
        <w:rPr>
          <w:rFonts w:ascii="Arial" w:eastAsia="Times New Roman" w:hAnsi="Arial" w:cs="Arial"/>
          <w:sz w:val="20"/>
          <w:szCs w:val="20"/>
          <w:lang w:eastAsia="ru-RU"/>
        </w:rPr>
        <w:t xml:space="preserve">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w:t>
      </w:r>
      <w:proofErr w:type="gramEnd"/>
      <w:r w:rsidRPr="001E77B3">
        <w:rPr>
          <w:rFonts w:ascii="Arial" w:eastAsia="Times New Roman" w:hAnsi="Arial" w:cs="Arial"/>
          <w:sz w:val="20"/>
          <w:szCs w:val="20"/>
          <w:lang w:eastAsia="ru-RU"/>
        </w:rPr>
        <w:t xml:space="preserve"> Федерации от 18 мая 2009 г. N 557 &lt;1&gt; (далее - Перечень, утвержденный Указом Президента Российской Федерации N 557);</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lastRenderedPageBreak/>
        <w:t>--------------------------------</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&lt;1&gt; Собрание законодательства Российской Федерации, 2009, N 21, ст. 2542; 2012, N 4, ст. 471; N 14, ст. 1616.</w:t>
      </w:r>
    </w:p>
    <w:p w:rsidR="002F672A" w:rsidRPr="001E77B3" w:rsidRDefault="002F672A" w:rsidP="002F672A">
      <w:pPr>
        <w:widowControl w:val="0"/>
        <w:autoSpaceDE w:val="0"/>
        <w:autoSpaceDN w:val="0"/>
        <w:adjustRightInd w:val="0"/>
        <w:spacing w:after="0" w:line="240" w:lineRule="auto"/>
        <w:jc w:val="both"/>
        <w:rPr>
          <w:rFonts w:ascii="Arial" w:eastAsia="Times New Roman" w:hAnsi="Arial" w:cs="Arial"/>
          <w:sz w:val="20"/>
          <w:szCs w:val="20"/>
          <w:lang w:eastAsia="ru-RU"/>
        </w:rPr>
      </w:pP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5) должности военной службы и федеральной государственной службы иных видов, указанные в </w:t>
      </w:r>
      <w:hyperlink r:id="rId21" w:tooltip="Указ Президента РФ от 18.05.2009 N 557 (ред. от 25.01.2017) &quot;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 w:history="1">
        <w:r w:rsidRPr="001E77B3">
          <w:rPr>
            <w:rFonts w:ascii="Arial" w:eastAsia="Times New Roman" w:hAnsi="Arial" w:cs="Arial"/>
            <w:color w:val="0000FF"/>
            <w:sz w:val="20"/>
            <w:szCs w:val="20"/>
            <w:lang w:eastAsia="ru-RU"/>
          </w:rPr>
          <w:t>разделе II</w:t>
        </w:r>
      </w:hyperlink>
      <w:r w:rsidRPr="001E77B3">
        <w:rPr>
          <w:rFonts w:ascii="Arial" w:eastAsia="Times New Roman" w:hAnsi="Arial" w:cs="Arial"/>
          <w:sz w:val="20"/>
          <w:szCs w:val="20"/>
          <w:lang w:eastAsia="ru-RU"/>
        </w:rPr>
        <w:t xml:space="preserve"> Перечня, утвержденного Указом Президента Российской Федерации N 557;</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6) должности федеральной государственной гражданской службы высшей и главной группы категорий "руководители", "помощники (советники)", "специалисты", включенные в перечни должностей, замещение которых связано с коррупционными рисками, утвержденные государственными органами в соответствии с </w:t>
      </w:r>
      <w:hyperlink r:id="rId22" w:tooltip="Указ Президента РФ от 18.05.2009 N 557 (ред. от 25.01.2017) &quot;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 w:history="1">
        <w:r w:rsidRPr="001E77B3">
          <w:rPr>
            <w:rFonts w:ascii="Arial" w:eastAsia="Times New Roman" w:hAnsi="Arial" w:cs="Arial"/>
            <w:color w:val="0000FF"/>
            <w:sz w:val="20"/>
            <w:szCs w:val="20"/>
            <w:lang w:eastAsia="ru-RU"/>
          </w:rPr>
          <w:t>разделом III</w:t>
        </w:r>
      </w:hyperlink>
      <w:r w:rsidRPr="001E77B3">
        <w:rPr>
          <w:rFonts w:ascii="Arial" w:eastAsia="Times New Roman" w:hAnsi="Arial" w:cs="Arial"/>
          <w:sz w:val="20"/>
          <w:szCs w:val="20"/>
          <w:lang w:eastAsia="ru-RU"/>
        </w:rPr>
        <w:t xml:space="preserve"> Перечня, утвержденного Указом Президента Российской Федерации N 557;</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7) следующие должности в Банке России:</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центральный аппарат:</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главный аудитор;</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директор департамента;</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начальник департамента;</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начальник главного управления;</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территориальные учреждения:</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начальник главного управления;</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начальник московского главного территориального управления;</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председатель Национального банка;</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8) следующие должности в фондах, корпорациях и организациях:</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руководитель (единоличный исполнительный орган);</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заместитель руководителя;</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член правления (коллегиального исполнительного органа), исполнение </w:t>
      </w:r>
      <w:proofErr w:type="gramStart"/>
      <w:r w:rsidRPr="001E77B3">
        <w:rPr>
          <w:rFonts w:ascii="Arial" w:eastAsia="Times New Roman" w:hAnsi="Arial" w:cs="Arial"/>
          <w:sz w:val="20"/>
          <w:szCs w:val="20"/>
          <w:lang w:eastAsia="ru-RU"/>
        </w:rPr>
        <w:t>обязанностей</w:t>
      </w:r>
      <w:proofErr w:type="gramEnd"/>
      <w:r w:rsidRPr="001E77B3">
        <w:rPr>
          <w:rFonts w:ascii="Arial" w:eastAsia="Times New Roman" w:hAnsi="Arial" w:cs="Arial"/>
          <w:sz w:val="20"/>
          <w:szCs w:val="20"/>
          <w:lang w:eastAsia="ru-RU"/>
        </w:rPr>
        <w:t xml:space="preserve"> по которой осуществляется на постоянной основе;</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руководитель самостоятельного структурного подразделения (департамента, управления, отдела);</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заместитель руководителя самостоятельного структурного подразделения (департамента, управления, отдела);</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руководитель территориального органа фонда, филиала корпорации, организации;</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9) следующие должности в организациях, создаваемых для выполнения задач, поставленных перед государственными органами (далее - подведомственные организации):</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руководитель (единоличный исполнительный орган);</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заместитель руководителя;</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главный бухгалтер;</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 xml:space="preserve">10) должности, исполнение должностных (служебных, трудовых) обязанностей по которым предусматривает участие в качестве председателя, заместителя председателя, секретаря, члена коллегиального органа, образованного в государственном органе (территориальном органе государственного органа), Банке России, фонде, корпорации, организации, подведомственной организации, в </w:t>
      </w:r>
      <w:proofErr w:type="gramStart"/>
      <w:r w:rsidRPr="001E77B3">
        <w:rPr>
          <w:rFonts w:ascii="Arial" w:eastAsia="Times New Roman" w:hAnsi="Arial" w:cs="Arial"/>
          <w:sz w:val="20"/>
          <w:szCs w:val="20"/>
          <w:lang w:eastAsia="ru-RU"/>
        </w:rPr>
        <w:t>полномочия</w:t>
      </w:r>
      <w:proofErr w:type="gramEnd"/>
      <w:r w:rsidRPr="001E77B3">
        <w:rPr>
          <w:rFonts w:ascii="Arial" w:eastAsia="Times New Roman" w:hAnsi="Arial" w:cs="Arial"/>
          <w:sz w:val="20"/>
          <w:szCs w:val="20"/>
          <w:lang w:eastAsia="ru-RU"/>
        </w:rPr>
        <w:t xml:space="preserve"> которого входит:</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распределение бюджетных ассигнований, субсидий, межбюджетных трансфертов, а также распределение ограниченных ресурсов;</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осуществление государственных закупок либо выдача лицензий и разрешений;</w:t>
      </w:r>
    </w:p>
    <w:p w:rsidR="002F672A" w:rsidRPr="001E77B3" w:rsidRDefault="002F672A" w:rsidP="002F672A">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r w:rsidRPr="001E77B3">
        <w:rPr>
          <w:rFonts w:ascii="Arial" w:eastAsia="Times New Roman" w:hAnsi="Arial" w:cs="Arial"/>
          <w:sz w:val="20"/>
          <w:szCs w:val="20"/>
          <w:lang w:eastAsia="ru-RU"/>
        </w:rPr>
        <w:t>списание объектов движимого и недвижимого имущества, находящегося в федеральной собственности и закрепленного на праве оперативного управления за государственным органом, Банком России, фондом, корпорацией, организацией.</w:t>
      </w:r>
    </w:p>
    <w:p w:rsidR="002F672A" w:rsidRPr="001E77B3" w:rsidRDefault="002F672A" w:rsidP="002F672A">
      <w:pPr>
        <w:widowControl w:val="0"/>
        <w:autoSpaceDE w:val="0"/>
        <w:autoSpaceDN w:val="0"/>
        <w:adjustRightInd w:val="0"/>
        <w:spacing w:after="0" w:line="240" w:lineRule="auto"/>
        <w:jc w:val="both"/>
        <w:rPr>
          <w:rFonts w:ascii="Arial" w:eastAsia="Times New Roman" w:hAnsi="Arial" w:cs="Arial"/>
          <w:sz w:val="20"/>
          <w:szCs w:val="20"/>
          <w:lang w:eastAsia="ru-RU"/>
        </w:rPr>
      </w:pPr>
    </w:p>
    <w:p w:rsidR="002F672A" w:rsidRPr="001E77B3" w:rsidRDefault="002F672A" w:rsidP="002F672A">
      <w:pPr>
        <w:widowControl w:val="0"/>
        <w:autoSpaceDE w:val="0"/>
        <w:autoSpaceDN w:val="0"/>
        <w:adjustRightInd w:val="0"/>
        <w:spacing w:after="0" w:line="240" w:lineRule="auto"/>
        <w:jc w:val="both"/>
        <w:rPr>
          <w:rFonts w:ascii="Arial" w:eastAsia="Times New Roman" w:hAnsi="Arial" w:cs="Arial"/>
          <w:sz w:val="20"/>
          <w:szCs w:val="20"/>
          <w:lang w:eastAsia="ru-RU"/>
        </w:rPr>
      </w:pPr>
    </w:p>
    <w:p w:rsidR="002F672A" w:rsidRPr="001E77B3" w:rsidRDefault="002F672A" w:rsidP="002F672A">
      <w:pPr>
        <w:widowControl w:val="0"/>
        <w:pBdr>
          <w:top w:val="single" w:sz="6" w:space="0" w:color="auto"/>
        </w:pBdr>
        <w:autoSpaceDE w:val="0"/>
        <w:autoSpaceDN w:val="0"/>
        <w:adjustRightInd w:val="0"/>
        <w:spacing w:before="100" w:after="100" w:line="240" w:lineRule="auto"/>
        <w:jc w:val="both"/>
        <w:rPr>
          <w:rFonts w:ascii="Arial" w:eastAsia="Times New Roman" w:hAnsi="Arial" w:cs="Arial"/>
          <w:sz w:val="2"/>
          <w:szCs w:val="2"/>
          <w:lang w:eastAsia="ru-RU"/>
        </w:rPr>
      </w:pPr>
    </w:p>
    <w:p w:rsidR="002F672A" w:rsidRDefault="002F672A" w:rsidP="002F672A"/>
    <w:p w:rsidR="002F672A" w:rsidRDefault="002F672A" w:rsidP="002F672A"/>
    <w:p w:rsidR="002F672A" w:rsidRDefault="002F672A" w:rsidP="002F672A"/>
    <w:p w:rsidR="002F672A" w:rsidRDefault="002F672A" w:rsidP="002F672A"/>
    <w:p w:rsidR="002F672A" w:rsidRDefault="002F672A" w:rsidP="002F672A"/>
    <w:p w:rsidR="002F672A" w:rsidRDefault="002F672A" w:rsidP="002F672A"/>
    <w:p w:rsidR="002F672A" w:rsidRDefault="002F672A" w:rsidP="002F672A"/>
    <w:p w:rsidR="002F672A" w:rsidRDefault="002F672A" w:rsidP="002F672A"/>
    <w:p w:rsidR="002F672A" w:rsidRDefault="002F672A" w:rsidP="002F672A"/>
    <w:p w:rsidR="002F672A" w:rsidRDefault="002F672A" w:rsidP="002F672A"/>
    <w:p w:rsidR="002F672A" w:rsidRDefault="002F672A" w:rsidP="002F672A"/>
    <w:p w:rsidR="002F672A" w:rsidRDefault="002F672A" w:rsidP="002F672A"/>
    <w:p w:rsidR="002F672A" w:rsidRDefault="002F672A" w:rsidP="002F672A"/>
    <w:p w:rsidR="002F672A" w:rsidRDefault="002F672A" w:rsidP="002F672A"/>
    <w:p w:rsidR="002F672A" w:rsidRDefault="002F672A" w:rsidP="002F672A"/>
    <w:p w:rsidR="002F672A" w:rsidRDefault="002F672A" w:rsidP="002F672A"/>
    <w:p w:rsidR="002F672A" w:rsidRDefault="002F672A" w:rsidP="002F672A"/>
    <w:p w:rsidR="002F672A" w:rsidRDefault="002F672A" w:rsidP="002F672A"/>
    <w:p w:rsidR="002F672A" w:rsidRDefault="002F672A" w:rsidP="002F672A"/>
    <w:p w:rsidR="00BC4635" w:rsidRDefault="00BC4635">
      <w:bookmarkStart w:id="6" w:name="_GoBack"/>
      <w:bookmarkEnd w:id="6"/>
    </w:p>
    <w:sectPr w:rsidR="00BC463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D07" w:rsidRDefault="002F672A">
    <w:pPr>
      <w:pStyle w:val="ConsPlusNormal"/>
      <w:pBdr>
        <w:bottom w:val="single" w:sz="12" w:space="0" w:color="auto"/>
      </w:pBdr>
      <w:jc w:val="center"/>
      <w:rPr>
        <w:sz w:val="2"/>
        <w:szCs w:val="2"/>
      </w:rPr>
    </w:pPr>
  </w:p>
  <w:tbl>
    <w:tblPr>
      <w:tblW w:w="0" w:type="auto"/>
      <w:tblCellSpacing w:w="5" w:type="nil"/>
      <w:tblInd w:w="40" w:type="dxa"/>
      <w:tblCellMar>
        <w:left w:w="40" w:type="dxa"/>
        <w:right w:w="40" w:type="dxa"/>
      </w:tblCellMar>
      <w:tblLook w:val="0000" w:firstRow="0" w:lastRow="0" w:firstColumn="0" w:lastColumn="0" w:noHBand="0" w:noVBand="0"/>
    </w:tblPr>
    <w:tblGrid>
      <w:gridCol w:w="3346"/>
      <w:gridCol w:w="3555"/>
      <w:gridCol w:w="3346"/>
    </w:tblGrid>
    <w:tr w:rsidR="00990D07" w:rsidRPr="00A51C6B">
      <w:trPr>
        <w:trHeight w:hRule="exact" w:val="1663"/>
        <w:tblCellSpacing w:w="5" w:type="nil"/>
      </w:trPr>
      <w:tc>
        <w:tcPr>
          <w:tcW w:w="16" w:type="pct"/>
          <w:tcBorders>
            <w:top w:val="none" w:sz="2" w:space="0" w:color="auto"/>
            <w:left w:val="none" w:sz="2" w:space="0" w:color="auto"/>
            <w:bottom w:val="none" w:sz="2" w:space="0" w:color="auto"/>
            <w:right w:val="none" w:sz="2" w:space="0" w:color="auto"/>
          </w:tcBorders>
          <w:vAlign w:val="center"/>
        </w:tcPr>
        <w:p w:rsidR="00990D07" w:rsidRPr="00A51C6B" w:rsidRDefault="002F672A">
          <w:pPr>
            <w:pStyle w:val="ConsPlusNormal"/>
            <w:rPr>
              <w:b/>
              <w:bCs/>
              <w:color w:val="333399"/>
              <w:sz w:val="28"/>
              <w:szCs w:val="28"/>
            </w:rPr>
          </w:pPr>
          <w:proofErr w:type="spellStart"/>
          <w:r w:rsidRPr="00A51C6B">
            <w:rPr>
              <w:b/>
              <w:bCs/>
              <w:color w:val="333399"/>
              <w:sz w:val="28"/>
              <w:szCs w:val="28"/>
            </w:rPr>
            <w:t>КонсультантПлюс</w:t>
          </w:r>
          <w:proofErr w:type="spellEnd"/>
          <w:r w:rsidRPr="00A51C6B">
            <w:rPr>
              <w:b/>
              <w:bCs/>
              <w:sz w:val="16"/>
              <w:szCs w:val="16"/>
            </w:rPr>
            <w:br/>
            <w:t>надежная правовая поддержка</w:t>
          </w:r>
        </w:p>
      </w:tc>
      <w:tc>
        <w:tcPr>
          <w:tcW w:w="17" w:type="pct"/>
          <w:tcBorders>
            <w:top w:val="none" w:sz="2" w:space="0" w:color="auto"/>
            <w:left w:val="none" w:sz="2" w:space="0" w:color="auto"/>
            <w:bottom w:val="none" w:sz="2" w:space="0" w:color="auto"/>
            <w:right w:val="none" w:sz="2" w:space="0" w:color="auto"/>
          </w:tcBorders>
          <w:vAlign w:val="center"/>
        </w:tcPr>
        <w:p w:rsidR="00990D07" w:rsidRPr="00A51C6B" w:rsidRDefault="002F672A">
          <w:pPr>
            <w:pStyle w:val="ConsPlusNormal"/>
            <w:jc w:val="center"/>
            <w:rPr>
              <w:b/>
              <w:bCs/>
            </w:rPr>
          </w:pPr>
          <w:hyperlink r:id="rId1" w:history="1">
            <w:r w:rsidRPr="00A51C6B">
              <w:rPr>
                <w:b/>
                <w:bCs/>
                <w:color w:val="0000FF"/>
              </w:rPr>
              <w:t>www.consultant.ru</w:t>
            </w:r>
          </w:hyperlink>
        </w:p>
      </w:tc>
      <w:tc>
        <w:tcPr>
          <w:tcW w:w="16" w:type="pct"/>
          <w:tcBorders>
            <w:top w:val="none" w:sz="2" w:space="0" w:color="auto"/>
            <w:left w:val="none" w:sz="2" w:space="0" w:color="auto"/>
            <w:bottom w:val="none" w:sz="2" w:space="0" w:color="auto"/>
            <w:right w:val="none" w:sz="2" w:space="0" w:color="auto"/>
          </w:tcBorders>
          <w:vAlign w:val="center"/>
        </w:tcPr>
        <w:p w:rsidR="00990D07" w:rsidRPr="00A51C6B" w:rsidRDefault="002F672A">
          <w:pPr>
            <w:pStyle w:val="ConsPlusNormal"/>
            <w:jc w:val="right"/>
          </w:pPr>
          <w:r w:rsidRPr="00A51C6B">
            <w:t xml:space="preserve">Страница </w:t>
          </w:r>
          <w:r w:rsidRPr="00A51C6B">
            <w:fldChar w:fldCharType="begin"/>
          </w:r>
          <w:r w:rsidRPr="00A51C6B">
            <w:instrText>\PAGE</w:instrText>
          </w:r>
          <w:r w:rsidRPr="00A51C6B">
            <w:fldChar w:fldCharType="separate"/>
          </w:r>
          <w:r>
            <w:rPr>
              <w:noProof/>
            </w:rPr>
            <w:t>2</w:t>
          </w:r>
          <w:r w:rsidRPr="00A51C6B">
            <w:fldChar w:fldCharType="end"/>
          </w:r>
          <w:r w:rsidRPr="00A51C6B">
            <w:t xml:space="preserve"> из </w:t>
          </w:r>
          <w:r w:rsidRPr="00A51C6B">
            <w:fldChar w:fldCharType="begin"/>
          </w:r>
          <w:r w:rsidRPr="00A51C6B">
            <w:instrText>\NUMPAGES</w:instrText>
          </w:r>
          <w:r w:rsidRPr="00A51C6B">
            <w:fldChar w:fldCharType="separate"/>
          </w:r>
          <w:r>
            <w:rPr>
              <w:noProof/>
            </w:rPr>
            <w:t>12</w:t>
          </w:r>
          <w:r w:rsidRPr="00A51C6B">
            <w:fldChar w:fldCharType="end"/>
          </w:r>
        </w:p>
      </w:tc>
    </w:tr>
  </w:tbl>
  <w:p w:rsidR="00990D07" w:rsidRDefault="002F672A">
    <w:pPr>
      <w:pStyle w:val="ConsPlusNormal"/>
      <w:rPr>
        <w:sz w:val="2"/>
        <w:szCs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D07" w:rsidRDefault="002F672A">
    <w:pPr>
      <w:pStyle w:val="ConsPlusNormal"/>
      <w:pBdr>
        <w:bottom w:val="single" w:sz="12" w:space="0" w:color="auto"/>
      </w:pBdr>
      <w:jc w:val="center"/>
      <w:rPr>
        <w:sz w:val="2"/>
        <w:szCs w:val="2"/>
      </w:rPr>
    </w:pPr>
  </w:p>
  <w:tbl>
    <w:tblPr>
      <w:tblW w:w="0" w:type="auto"/>
      <w:tblCellSpacing w:w="5" w:type="nil"/>
      <w:tblInd w:w="40" w:type="dxa"/>
      <w:tblCellMar>
        <w:left w:w="40" w:type="dxa"/>
        <w:right w:w="40" w:type="dxa"/>
      </w:tblCellMar>
      <w:tblLook w:val="0000" w:firstRow="0" w:lastRow="0" w:firstColumn="0" w:lastColumn="0" w:noHBand="0" w:noVBand="0"/>
    </w:tblPr>
    <w:tblGrid>
      <w:gridCol w:w="4571"/>
      <w:gridCol w:w="4856"/>
      <w:gridCol w:w="4571"/>
    </w:tblGrid>
    <w:tr w:rsidR="00990D07" w:rsidRPr="00A51C6B">
      <w:trPr>
        <w:trHeight w:hRule="exact" w:val="1170"/>
        <w:tblCellSpacing w:w="5" w:type="nil"/>
      </w:trPr>
      <w:tc>
        <w:tcPr>
          <w:tcW w:w="16" w:type="pct"/>
          <w:tcBorders>
            <w:top w:val="none" w:sz="2" w:space="0" w:color="auto"/>
            <w:left w:val="none" w:sz="2" w:space="0" w:color="auto"/>
            <w:bottom w:val="none" w:sz="2" w:space="0" w:color="auto"/>
            <w:right w:val="none" w:sz="2" w:space="0" w:color="auto"/>
          </w:tcBorders>
          <w:vAlign w:val="center"/>
        </w:tcPr>
        <w:p w:rsidR="00990D07" w:rsidRPr="00A51C6B" w:rsidRDefault="002F672A">
          <w:pPr>
            <w:pStyle w:val="ConsPlusNormal"/>
            <w:rPr>
              <w:b/>
              <w:bCs/>
              <w:color w:val="333399"/>
              <w:sz w:val="28"/>
              <w:szCs w:val="28"/>
            </w:rPr>
          </w:pPr>
          <w:proofErr w:type="spellStart"/>
          <w:r w:rsidRPr="00A51C6B">
            <w:rPr>
              <w:b/>
              <w:bCs/>
              <w:color w:val="333399"/>
              <w:sz w:val="28"/>
              <w:szCs w:val="28"/>
            </w:rPr>
            <w:t>КонсультантПлюс</w:t>
          </w:r>
          <w:proofErr w:type="spellEnd"/>
          <w:r w:rsidRPr="00A51C6B">
            <w:rPr>
              <w:b/>
              <w:bCs/>
              <w:sz w:val="16"/>
              <w:szCs w:val="16"/>
            </w:rPr>
            <w:br/>
            <w:t>надежная правовая поддержка</w:t>
          </w:r>
        </w:p>
      </w:tc>
      <w:tc>
        <w:tcPr>
          <w:tcW w:w="17" w:type="pct"/>
          <w:tcBorders>
            <w:top w:val="none" w:sz="2" w:space="0" w:color="auto"/>
            <w:left w:val="none" w:sz="2" w:space="0" w:color="auto"/>
            <w:bottom w:val="none" w:sz="2" w:space="0" w:color="auto"/>
            <w:right w:val="none" w:sz="2" w:space="0" w:color="auto"/>
          </w:tcBorders>
          <w:vAlign w:val="center"/>
        </w:tcPr>
        <w:p w:rsidR="00990D07" w:rsidRPr="00A51C6B" w:rsidRDefault="002F672A">
          <w:pPr>
            <w:pStyle w:val="ConsPlusNormal"/>
            <w:jc w:val="center"/>
            <w:rPr>
              <w:b/>
              <w:bCs/>
            </w:rPr>
          </w:pPr>
          <w:hyperlink r:id="rId1" w:history="1">
            <w:r w:rsidRPr="00A51C6B">
              <w:rPr>
                <w:b/>
                <w:bCs/>
                <w:color w:val="0000FF"/>
              </w:rPr>
              <w:t>www.consultant.ru</w:t>
            </w:r>
          </w:hyperlink>
        </w:p>
      </w:tc>
      <w:tc>
        <w:tcPr>
          <w:tcW w:w="16" w:type="pct"/>
          <w:tcBorders>
            <w:top w:val="none" w:sz="2" w:space="0" w:color="auto"/>
            <w:left w:val="none" w:sz="2" w:space="0" w:color="auto"/>
            <w:bottom w:val="none" w:sz="2" w:space="0" w:color="auto"/>
            <w:right w:val="none" w:sz="2" w:space="0" w:color="auto"/>
          </w:tcBorders>
          <w:vAlign w:val="center"/>
        </w:tcPr>
        <w:p w:rsidR="00990D07" w:rsidRPr="00A51C6B" w:rsidRDefault="002F672A">
          <w:pPr>
            <w:pStyle w:val="ConsPlusNormal"/>
            <w:jc w:val="right"/>
          </w:pPr>
          <w:r w:rsidRPr="00A51C6B">
            <w:t xml:space="preserve">Страница </w:t>
          </w:r>
          <w:r w:rsidRPr="00A51C6B">
            <w:fldChar w:fldCharType="begin"/>
          </w:r>
          <w:r w:rsidRPr="00A51C6B">
            <w:instrText>\PAGE</w:instrText>
          </w:r>
          <w:r w:rsidRPr="00A51C6B">
            <w:fldChar w:fldCharType="separate"/>
          </w:r>
          <w:r>
            <w:rPr>
              <w:noProof/>
            </w:rPr>
            <w:t>9</w:t>
          </w:r>
          <w:r w:rsidRPr="00A51C6B">
            <w:fldChar w:fldCharType="end"/>
          </w:r>
          <w:r w:rsidRPr="00A51C6B">
            <w:t xml:space="preserve"> из </w:t>
          </w:r>
          <w:r w:rsidRPr="00A51C6B">
            <w:fldChar w:fldCharType="begin"/>
          </w:r>
          <w:r w:rsidRPr="00A51C6B">
            <w:instrText>\NUMPAGES</w:instrText>
          </w:r>
          <w:r w:rsidRPr="00A51C6B">
            <w:fldChar w:fldCharType="separate"/>
          </w:r>
          <w:r>
            <w:rPr>
              <w:noProof/>
            </w:rPr>
            <w:t>12</w:t>
          </w:r>
          <w:r w:rsidRPr="00A51C6B">
            <w:fldChar w:fldCharType="end"/>
          </w:r>
        </w:p>
      </w:tc>
    </w:tr>
  </w:tbl>
  <w:p w:rsidR="00990D07" w:rsidRDefault="002F672A">
    <w:pPr>
      <w:pStyle w:val="ConsPlusNormal"/>
      <w:rPr>
        <w:sz w:val="2"/>
        <w:szCs w:val="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Spacing w:w="5" w:type="nil"/>
      <w:tblInd w:w="40" w:type="dxa"/>
      <w:tblCellMar>
        <w:left w:w="40" w:type="dxa"/>
        <w:right w:w="40" w:type="dxa"/>
      </w:tblCellMar>
      <w:tblLook w:val="0000" w:firstRow="0" w:lastRow="0" w:firstColumn="0" w:lastColumn="0" w:noHBand="0" w:noVBand="0"/>
    </w:tblPr>
    <w:tblGrid>
      <w:gridCol w:w="5646"/>
      <w:gridCol w:w="418"/>
      <w:gridCol w:w="4183"/>
    </w:tblGrid>
    <w:tr w:rsidR="00990D07" w:rsidRPr="00A51C6B">
      <w:trPr>
        <w:trHeight w:hRule="exact" w:val="1683"/>
        <w:tblCellSpacing w:w="5" w:type="nil"/>
      </w:trPr>
      <w:tc>
        <w:tcPr>
          <w:tcW w:w="27" w:type="pct"/>
          <w:tcBorders>
            <w:top w:val="none" w:sz="2" w:space="0" w:color="auto"/>
            <w:left w:val="none" w:sz="2" w:space="0" w:color="auto"/>
            <w:bottom w:val="none" w:sz="2" w:space="0" w:color="auto"/>
            <w:right w:val="none" w:sz="2" w:space="0" w:color="auto"/>
          </w:tcBorders>
          <w:vAlign w:val="center"/>
        </w:tcPr>
        <w:p w:rsidR="00990D07" w:rsidRPr="00A51C6B" w:rsidRDefault="002F672A">
          <w:pPr>
            <w:pStyle w:val="ConsPlusNormal"/>
            <w:rPr>
              <w:sz w:val="16"/>
              <w:szCs w:val="16"/>
            </w:rPr>
          </w:pPr>
          <w:r w:rsidRPr="00A51C6B">
            <w:rPr>
              <w:sz w:val="16"/>
              <w:szCs w:val="16"/>
            </w:rPr>
            <w:t>Приказ Минтруда России от 07.10.2013 N 530н</w:t>
          </w:r>
          <w:r w:rsidRPr="00A51C6B">
            <w:rPr>
              <w:sz w:val="16"/>
              <w:szCs w:val="16"/>
            </w:rPr>
            <w:br/>
            <w:t>"О требованиях к размещению и наполнению подразделов, посвященных вопросам п...</w:t>
          </w:r>
        </w:p>
      </w:tc>
      <w:tc>
        <w:tcPr>
          <w:tcW w:w="2" w:type="pct"/>
          <w:tcBorders>
            <w:top w:val="none" w:sz="2" w:space="0" w:color="auto"/>
            <w:left w:val="none" w:sz="2" w:space="0" w:color="auto"/>
            <w:bottom w:val="none" w:sz="2" w:space="0" w:color="auto"/>
            <w:right w:val="none" w:sz="2" w:space="0" w:color="auto"/>
          </w:tcBorders>
          <w:vAlign w:val="center"/>
        </w:tcPr>
        <w:p w:rsidR="00990D07" w:rsidRPr="00A51C6B" w:rsidRDefault="002F672A">
          <w:pPr>
            <w:pStyle w:val="ConsPlusNormal"/>
            <w:jc w:val="center"/>
            <w:rPr>
              <w:sz w:val="24"/>
              <w:szCs w:val="24"/>
            </w:rPr>
          </w:pPr>
        </w:p>
        <w:p w:rsidR="00990D07" w:rsidRPr="00A51C6B" w:rsidRDefault="002F672A">
          <w:pPr>
            <w:pStyle w:val="ConsPlusNormal"/>
            <w:jc w:val="center"/>
            <w:rPr>
              <w:sz w:val="24"/>
              <w:szCs w:val="24"/>
            </w:rPr>
          </w:pPr>
        </w:p>
      </w:tc>
      <w:tc>
        <w:tcPr>
          <w:tcW w:w="20" w:type="pct"/>
          <w:tcBorders>
            <w:top w:val="none" w:sz="2" w:space="0" w:color="auto"/>
            <w:left w:val="none" w:sz="2" w:space="0" w:color="auto"/>
            <w:bottom w:val="none" w:sz="2" w:space="0" w:color="auto"/>
            <w:right w:val="none" w:sz="2" w:space="0" w:color="auto"/>
          </w:tcBorders>
          <w:vAlign w:val="center"/>
        </w:tcPr>
        <w:p w:rsidR="00990D07" w:rsidRPr="00A51C6B" w:rsidRDefault="002F672A">
          <w:pPr>
            <w:pStyle w:val="ConsPlusNormal"/>
            <w:jc w:val="right"/>
            <w:rPr>
              <w:sz w:val="16"/>
              <w:szCs w:val="16"/>
            </w:rPr>
          </w:pPr>
          <w:r w:rsidRPr="00A51C6B">
            <w:rPr>
              <w:sz w:val="18"/>
              <w:szCs w:val="18"/>
            </w:rPr>
            <w:t xml:space="preserve">Документ предоставлен </w:t>
          </w:r>
          <w:hyperlink r:id="rId1" w:history="1">
            <w:proofErr w:type="spellStart"/>
            <w:r w:rsidRPr="00A51C6B">
              <w:rPr>
                <w:color w:val="0000FF"/>
                <w:sz w:val="18"/>
                <w:szCs w:val="18"/>
              </w:rPr>
              <w:t>КонсультантПлюс</w:t>
            </w:r>
            <w:proofErr w:type="spellEnd"/>
          </w:hyperlink>
          <w:r w:rsidRPr="00A51C6B">
            <w:rPr>
              <w:sz w:val="18"/>
              <w:szCs w:val="18"/>
            </w:rPr>
            <w:br/>
          </w:r>
          <w:r w:rsidRPr="00A51C6B">
            <w:rPr>
              <w:sz w:val="16"/>
              <w:szCs w:val="16"/>
            </w:rPr>
            <w:t>Дата сохранения: 31.01.2017</w:t>
          </w:r>
        </w:p>
      </w:tc>
    </w:tr>
  </w:tbl>
  <w:p w:rsidR="00990D07" w:rsidRDefault="002F672A">
    <w:pPr>
      <w:pStyle w:val="ConsPlusNormal"/>
      <w:pBdr>
        <w:bottom w:val="single" w:sz="12" w:space="0" w:color="auto"/>
      </w:pBdr>
      <w:jc w:val="center"/>
      <w:rPr>
        <w:sz w:val="2"/>
        <w:szCs w:val="2"/>
      </w:rPr>
    </w:pPr>
  </w:p>
  <w:p w:rsidR="00990D07" w:rsidRDefault="002F672A">
    <w:pPr>
      <w:pStyle w:val="ConsPlusNormal"/>
    </w:pPr>
    <w:r>
      <w:rPr>
        <w:sz w:val="10"/>
        <w:szCs w:val="10"/>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Spacing w:w="5" w:type="nil"/>
      <w:tblInd w:w="40" w:type="dxa"/>
      <w:tblCellMar>
        <w:left w:w="40" w:type="dxa"/>
        <w:right w:w="40" w:type="dxa"/>
      </w:tblCellMar>
      <w:tblLook w:val="0000" w:firstRow="0" w:lastRow="0" w:firstColumn="0" w:lastColumn="0" w:noHBand="0" w:noVBand="0"/>
    </w:tblPr>
    <w:tblGrid>
      <w:gridCol w:w="7713"/>
      <w:gridCol w:w="571"/>
      <w:gridCol w:w="5714"/>
    </w:tblGrid>
    <w:tr w:rsidR="00990D07" w:rsidRPr="00A51C6B">
      <w:trPr>
        <w:trHeight w:hRule="exact" w:val="1190"/>
        <w:tblCellSpacing w:w="5" w:type="nil"/>
      </w:trPr>
      <w:tc>
        <w:tcPr>
          <w:tcW w:w="27" w:type="pct"/>
          <w:tcBorders>
            <w:top w:val="none" w:sz="2" w:space="0" w:color="auto"/>
            <w:left w:val="none" w:sz="2" w:space="0" w:color="auto"/>
            <w:bottom w:val="none" w:sz="2" w:space="0" w:color="auto"/>
            <w:right w:val="none" w:sz="2" w:space="0" w:color="auto"/>
          </w:tcBorders>
          <w:vAlign w:val="center"/>
        </w:tcPr>
        <w:p w:rsidR="00990D07" w:rsidRPr="00A51C6B" w:rsidRDefault="002F672A">
          <w:pPr>
            <w:pStyle w:val="ConsPlusNormal"/>
            <w:rPr>
              <w:sz w:val="16"/>
              <w:szCs w:val="16"/>
            </w:rPr>
          </w:pPr>
          <w:r w:rsidRPr="00A51C6B">
            <w:rPr>
              <w:sz w:val="16"/>
              <w:szCs w:val="16"/>
            </w:rPr>
            <w:t>Приказ Минтруда России от 07.10.2</w:t>
          </w:r>
          <w:r w:rsidRPr="00A51C6B">
            <w:rPr>
              <w:sz w:val="16"/>
              <w:szCs w:val="16"/>
            </w:rPr>
            <w:t>013 N 530н</w:t>
          </w:r>
          <w:r w:rsidRPr="00A51C6B">
            <w:rPr>
              <w:sz w:val="16"/>
              <w:szCs w:val="16"/>
            </w:rPr>
            <w:br/>
            <w:t>"О требованиях к размещению и наполнению подразделов, посвященных вопросам п...</w:t>
          </w:r>
        </w:p>
      </w:tc>
      <w:tc>
        <w:tcPr>
          <w:tcW w:w="2" w:type="pct"/>
          <w:tcBorders>
            <w:top w:val="none" w:sz="2" w:space="0" w:color="auto"/>
            <w:left w:val="none" w:sz="2" w:space="0" w:color="auto"/>
            <w:bottom w:val="none" w:sz="2" w:space="0" w:color="auto"/>
            <w:right w:val="none" w:sz="2" w:space="0" w:color="auto"/>
          </w:tcBorders>
          <w:vAlign w:val="center"/>
        </w:tcPr>
        <w:p w:rsidR="00990D07" w:rsidRPr="00A51C6B" w:rsidRDefault="002F672A">
          <w:pPr>
            <w:pStyle w:val="ConsPlusNormal"/>
            <w:jc w:val="center"/>
            <w:rPr>
              <w:sz w:val="24"/>
              <w:szCs w:val="24"/>
            </w:rPr>
          </w:pPr>
        </w:p>
        <w:p w:rsidR="00990D07" w:rsidRPr="00A51C6B" w:rsidRDefault="002F672A">
          <w:pPr>
            <w:pStyle w:val="ConsPlusNormal"/>
            <w:jc w:val="center"/>
            <w:rPr>
              <w:sz w:val="24"/>
              <w:szCs w:val="24"/>
            </w:rPr>
          </w:pPr>
        </w:p>
      </w:tc>
      <w:tc>
        <w:tcPr>
          <w:tcW w:w="20" w:type="pct"/>
          <w:tcBorders>
            <w:top w:val="none" w:sz="2" w:space="0" w:color="auto"/>
            <w:left w:val="none" w:sz="2" w:space="0" w:color="auto"/>
            <w:bottom w:val="none" w:sz="2" w:space="0" w:color="auto"/>
            <w:right w:val="none" w:sz="2" w:space="0" w:color="auto"/>
          </w:tcBorders>
          <w:vAlign w:val="center"/>
        </w:tcPr>
        <w:p w:rsidR="00990D07" w:rsidRPr="00A51C6B" w:rsidRDefault="002F672A">
          <w:pPr>
            <w:pStyle w:val="ConsPlusNormal"/>
            <w:jc w:val="right"/>
            <w:rPr>
              <w:sz w:val="16"/>
              <w:szCs w:val="16"/>
            </w:rPr>
          </w:pPr>
          <w:r w:rsidRPr="00A51C6B">
            <w:rPr>
              <w:sz w:val="18"/>
              <w:szCs w:val="18"/>
            </w:rPr>
            <w:t xml:space="preserve">Документ предоставлен </w:t>
          </w:r>
          <w:hyperlink r:id="rId1" w:history="1">
            <w:proofErr w:type="spellStart"/>
            <w:r w:rsidRPr="00A51C6B">
              <w:rPr>
                <w:color w:val="0000FF"/>
                <w:sz w:val="18"/>
                <w:szCs w:val="18"/>
              </w:rPr>
              <w:t>КонсультантПлюс</w:t>
            </w:r>
            <w:proofErr w:type="spellEnd"/>
          </w:hyperlink>
          <w:r w:rsidRPr="00A51C6B">
            <w:rPr>
              <w:sz w:val="18"/>
              <w:szCs w:val="18"/>
            </w:rPr>
            <w:br/>
          </w:r>
          <w:r w:rsidRPr="00A51C6B">
            <w:rPr>
              <w:sz w:val="16"/>
              <w:szCs w:val="16"/>
            </w:rPr>
            <w:t>Дата сохранения: 31.01.2017</w:t>
          </w:r>
        </w:p>
      </w:tc>
    </w:tr>
  </w:tbl>
  <w:p w:rsidR="00990D07" w:rsidRDefault="002F672A">
    <w:pPr>
      <w:pStyle w:val="ConsPlusNormal"/>
      <w:pBdr>
        <w:bottom w:val="single" w:sz="12" w:space="0" w:color="auto"/>
      </w:pBdr>
      <w:jc w:val="center"/>
      <w:rPr>
        <w:sz w:val="2"/>
        <w:szCs w:val="2"/>
      </w:rPr>
    </w:pPr>
  </w:p>
  <w:p w:rsidR="00990D07" w:rsidRDefault="002F672A">
    <w:pPr>
      <w:pStyle w:val="ConsPlusNormal"/>
    </w:pPr>
    <w:r>
      <w:rPr>
        <w:sz w:val="10"/>
        <w:szCs w:val="1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672A"/>
    <w:rsid w:val="002F672A"/>
    <w:rsid w:val="00BC46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672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F672A"/>
    <w:pPr>
      <w:widowControl w:val="0"/>
      <w:autoSpaceDE w:val="0"/>
      <w:autoSpaceDN w:val="0"/>
      <w:adjustRightInd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672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F672A"/>
    <w:pPr>
      <w:widowControl w:val="0"/>
      <w:autoSpaceDE w:val="0"/>
      <w:autoSpaceDN w:val="0"/>
      <w:adjustRightInd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81A50EF37AA213C2E7CC9A74F3FADCA32DA26F408B1FE873A6311B2040367A422E0D776FCB11807K0L0I" TargetMode="External"/><Relationship Id="rId13" Type="http://schemas.openxmlformats.org/officeDocument/2006/relationships/hyperlink" Target="consultantplus://offline/ref=681A50EF37AA213C2E7CC9A74F3FADCA31D224F60DBCFE873A6311B204K0L3I"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yperlink" Target="consultantplus://offline/ref=681A50EF37AA213C2E7CC9A74F3FADCA31D325F40EB2FE873A6311B2040367A422E0D776FCB11804K0L0I" TargetMode="External"/><Relationship Id="rId7" Type="http://schemas.openxmlformats.org/officeDocument/2006/relationships/hyperlink" Target="consultantplus://offline/ref=681A50EF37AA213C2E7CC9A74F3FADCA3AD12DFB0BBEA38D323A1DB0030C38B325A9DB77FCB118K0L5I" TargetMode="External"/><Relationship Id="rId12" Type="http://schemas.openxmlformats.org/officeDocument/2006/relationships/hyperlink" Target="consultantplus://offline/ref=681A50EF37AA213C2E7CC9A74F3FADCA31D325F40EB2FE873A6311B2040367A422E0D776FCB11900K0L9I" TargetMode="External"/><Relationship Id="rId17" Type="http://schemas.openxmlformats.org/officeDocument/2006/relationships/footer" Target="footer1.xml"/><Relationship Id="rId2" Type="http://schemas.microsoft.com/office/2007/relationships/stylesWithEffects" Target="stylesWithEffects.xml"/><Relationship Id="rId16" Type="http://schemas.openxmlformats.org/officeDocument/2006/relationships/header" Target="header1.xml"/><Relationship Id="rId20" Type="http://schemas.openxmlformats.org/officeDocument/2006/relationships/hyperlink" Target="consultantplus://offline/ref=681A50EF37AA213C2E7CC9A74F3FADCA31D325F40EB2FE873A6311B2040367A422E0D776FCB11807K0L6I" TargetMode="External"/><Relationship Id="rId1" Type="http://schemas.openxmlformats.org/officeDocument/2006/relationships/styles" Target="styles.xml"/><Relationship Id="rId6" Type="http://schemas.openxmlformats.org/officeDocument/2006/relationships/hyperlink" Target="consultantplus://offline/ref=681A50EF37AA213C2E7CC9A74F3FADCA32DA27F308B4FE873A6311B2040367A422E0D776FCB11805K0L6I" TargetMode="External"/><Relationship Id="rId11" Type="http://schemas.openxmlformats.org/officeDocument/2006/relationships/hyperlink" Target="consultantplus://offline/ref=681A50EF37AA213C2E7CC9A74F3FADCA31D325F40EB2FE873A6311B2040367A422E0D776FCB11804K0L0I" TargetMode="External"/><Relationship Id="rId24" Type="http://schemas.openxmlformats.org/officeDocument/2006/relationships/theme" Target="theme/theme1.xml"/><Relationship Id="rId5" Type="http://schemas.openxmlformats.org/officeDocument/2006/relationships/hyperlink" Target="http://www.consultant.ru" TargetMode="External"/><Relationship Id="rId15" Type="http://schemas.openxmlformats.org/officeDocument/2006/relationships/hyperlink" Target="consultantplus://offline/ref=681A50EF37AA213C2E7CC9A74F3FADCA31D224F60EB3FE873A6311B2040367A422E0D776FCB11A00K0L8I" TargetMode="External"/><Relationship Id="rId23" Type="http://schemas.openxmlformats.org/officeDocument/2006/relationships/fontTable" Target="fontTable.xml"/><Relationship Id="rId10" Type="http://schemas.openxmlformats.org/officeDocument/2006/relationships/hyperlink" Target="consultantplus://offline/ref=681A50EF37AA213C2E7CC9A74F3FADCA32DB24FA09B3FE873A6311B2040367A422E0D776FCB1180EK0L1I"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consultantplus://offline/ref=681A50EF37AA213C2E7CC9A74F3FADCA32DB24FA09B3FE873A6311B2040367A422E0D776FCB11806K0L9I" TargetMode="External"/><Relationship Id="rId14" Type="http://schemas.openxmlformats.org/officeDocument/2006/relationships/hyperlink" Target="consultantplus://offline/ref=681A50EF37AA213C2E7CC9A74F3FADCA32DA27F308B4FE873A6311B2040367A422E0D776FCB11803K0L0I" TargetMode="External"/><Relationship Id="rId22" Type="http://schemas.openxmlformats.org/officeDocument/2006/relationships/hyperlink" Target="consultantplus://offline/ref=681A50EF37AA213C2E7CC9A74F3FADCA31D325F40EB2FE873A6311B2040367A422E0D776FCB11900K0L9I"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5873</Words>
  <Characters>33481</Characters>
  <Application>Microsoft Office Word</Application>
  <DocSecurity>0</DocSecurity>
  <Lines>279</Lines>
  <Paragraphs>78</Paragraphs>
  <ScaleCrop>false</ScaleCrop>
  <Company/>
  <LinksUpToDate>false</LinksUpToDate>
  <CharactersWithSpaces>39276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2018-03-29T13:22:00Z</dcterms:created>
  <dcterms:modified xsi:type="dcterms:W3CDTF">2018-03-29T13:23:00Z</dcterms:modified>
</cp:coreProperties>
</file>